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6564"/>
      </w:tblGrid>
      <w:tr w:rsidR="00E56C9E" w:rsidRPr="0004229F" w14:paraId="1C68FB8F" w14:textId="77777777" w:rsidTr="00F2252E">
        <w:trPr>
          <w:cantSplit/>
          <w:trHeight w:val="1104"/>
        </w:trPr>
        <w:tc>
          <w:tcPr>
            <w:tcW w:w="3359" w:type="dxa"/>
            <w:vAlign w:val="center"/>
          </w:tcPr>
          <w:p w14:paraId="6E14CE71" w14:textId="77777777" w:rsidR="00E56C9E" w:rsidRPr="0004229F" w:rsidRDefault="00E56C9E" w:rsidP="000F3F33">
            <w:pPr>
              <w:ind w:left="92"/>
              <w:rPr>
                <w:szCs w:val="28"/>
              </w:rPr>
            </w:pPr>
            <w:r w:rsidRPr="0004229F">
              <w:rPr>
                <w:szCs w:val="28"/>
              </w:rPr>
              <w:t>郵寄地點及電話：</w:t>
            </w:r>
          </w:p>
          <w:p w14:paraId="2F40B4EC" w14:textId="77777777" w:rsidR="00E56C9E" w:rsidRPr="0004229F" w:rsidRDefault="00E56C9E" w:rsidP="000F3F33">
            <w:pPr>
              <w:ind w:left="92"/>
              <w:rPr>
                <w:szCs w:val="28"/>
              </w:rPr>
            </w:pPr>
            <w:r w:rsidRPr="0004229F">
              <w:rPr>
                <w:szCs w:val="28"/>
              </w:rPr>
              <w:t>內政部國家公園署</w:t>
            </w:r>
          </w:p>
        </w:tc>
        <w:tc>
          <w:tcPr>
            <w:tcW w:w="6564" w:type="dxa"/>
            <w:vAlign w:val="center"/>
          </w:tcPr>
          <w:p w14:paraId="60697C8D" w14:textId="77777777" w:rsidR="00E56C9E" w:rsidRPr="0004229F" w:rsidRDefault="00E56C9E" w:rsidP="000F3F33">
            <w:pPr>
              <w:ind w:firstLineChars="42" w:firstLine="118"/>
              <w:rPr>
                <w:szCs w:val="28"/>
              </w:rPr>
            </w:pPr>
            <w:r w:rsidRPr="0004229F">
              <w:rPr>
                <w:szCs w:val="28"/>
              </w:rPr>
              <w:t>地址：</w:t>
            </w:r>
            <w:r w:rsidRPr="0004229F">
              <w:rPr>
                <w:szCs w:val="28"/>
              </w:rPr>
              <w:t>106248</w:t>
            </w:r>
            <w:r w:rsidRPr="0004229F">
              <w:rPr>
                <w:szCs w:val="28"/>
              </w:rPr>
              <w:t>臺北市大安區和平東路</w:t>
            </w:r>
            <w:r w:rsidRPr="0004229F">
              <w:rPr>
                <w:szCs w:val="28"/>
              </w:rPr>
              <w:t>3</w:t>
            </w:r>
            <w:r w:rsidRPr="0004229F">
              <w:rPr>
                <w:szCs w:val="28"/>
              </w:rPr>
              <w:t>段</w:t>
            </w:r>
            <w:r w:rsidRPr="0004229F">
              <w:rPr>
                <w:szCs w:val="28"/>
              </w:rPr>
              <w:t>1</w:t>
            </w:r>
            <w:r w:rsidRPr="0004229F">
              <w:rPr>
                <w:szCs w:val="28"/>
              </w:rPr>
              <w:t>巷</w:t>
            </w:r>
            <w:r w:rsidRPr="0004229F">
              <w:rPr>
                <w:szCs w:val="28"/>
              </w:rPr>
              <w:t>1</w:t>
            </w:r>
            <w:r w:rsidRPr="0004229F">
              <w:rPr>
                <w:szCs w:val="28"/>
              </w:rPr>
              <w:t>號</w:t>
            </w:r>
          </w:p>
          <w:p w14:paraId="49DC1D9D" w14:textId="77777777" w:rsidR="00E56C9E" w:rsidRPr="0004229F" w:rsidRDefault="00E56C9E" w:rsidP="000F3F33">
            <w:pPr>
              <w:ind w:leftChars="-7" w:left="-20" w:firstLineChars="42" w:firstLine="118"/>
              <w:rPr>
                <w:szCs w:val="28"/>
              </w:rPr>
            </w:pPr>
            <w:r w:rsidRPr="0004229F">
              <w:rPr>
                <w:szCs w:val="28"/>
              </w:rPr>
              <w:t>電話：</w:t>
            </w:r>
            <w:r w:rsidRPr="0004229F">
              <w:rPr>
                <w:szCs w:val="28"/>
              </w:rPr>
              <w:t>(02)3707-831 (</w:t>
            </w:r>
            <w:r w:rsidRPr="0004229F">
              <w:rPr>
                <w:szCs w:val="28"/>
              </w:rPr>
              <w:t>分機</w:t>
            </w:r>
            <w:r w:rsidRPr="0004229F">
              <w:rPr>
                <w:szCs w:val="28"/>
              </w:rPr>
              <w:t>)2333</w:t>
            </w:r>
          </w:p>
        </w:tc>
      </w:tr>
    </w:tbl>
    <w:p w14:paraId="02876988" w14:textId="77777777" w:rsidR="00E56C9E" w:rsidRPr="0004229F" w:rsidRDefault="00E56C9E" w:rsidP="00E56C9E">
      <w:pPr>
        <w:rPr>
          <w:szCs w:val="24"/>
        </w:rPr>
      </w:pPr>
      <w:r w:rsidRPr="0004229F">
        <w:rPr>
          <w:szCs w:val="24"/>
        </w:rPr>
        <w:t>填表時請注意：一、本意見不必另備文。</w:t>
      </w:r>
    </w:p>
    <w:p w14:paraId="1FE82BF3" w14:textId="77777777" w:rsidR="00E56C9E" w:rsidRPr="0004229F" w:rsidRDefault="00E56C9E" w:rsidP="00E56C9E">
      <w:pPr>
        <w:ind w:firstLineChars="708" w:firstLine="1982"/>
        <w:rPr>
          <w:szCs w:val="24"/>
        </w:rPr>
      </w:pPr>
      <w:r w:rsidRPr="0004229F">
        <w:rPr>
          <w:szCs w:val="24"/>
        </w:rPr>
        <w:t>二、建議理由及辦法請針對公告圖說範圍內以簡要文字條列。</w:t>
      </w:r>
    </w:p>
    <w:p w14:paraId="28EABCD5" w14:textId="77777777" w:rsidR="00E56C9E" w:rsidRPr="0004229F" w:rsidRDefault="00E56C9E" w:rsidP="00E56C9E">
      <w:pPr>
        <w:ind w:firstLineChars="708" w:firstLine="1982"/>
        <w:rPr>
          <w:szCs w:val="24"/>
        </w:rPr>
      </w:pPr>
      <w:r w:rsidRPr="0004229F">
        <w:rPr>
          <w:szCs w:val="24"/>
        </w:rPr>
        <w:t>三、「編號」欄請免填。</w:t>
      </w:r>
    </w:p>
    <w:p w14:paraId="505B00A8" w14:textId="77777777" w:rsidR="00E56C9E" w:rsidRPr="0004229F" w:rsidRDefault="00E56C9E" w:rsidP="00E56C9E">
      <w:pPr>
        <w:ind w:firstLineChars="708" w:firstLine="1982"/>
        <w:rPr>
          <w:szCs w:val="24"/>
        </w:rPr>
      </w:pPr>
      <w:r w:rsidRPr="0004229F">
        <w:rPr>
          <w:szCs w:val="24"/>
        </w:rPr>
        <w:t>四、請檢附建議修正意見圖及有關資料。</w:t>
      </w:r>
    </w:p>
    <w:p w14:paraId="4E351F99" w14:textId="77777777" w:rsidR="00E56C9E" w:rsidRPr="0004229F" w:rsidRDefault="00E56C9E" w:rsidP="00E56C9E">
      <w:pPr>
        <w:ind w:leftChars="709" w:left="2551" w:hangingChars="202" w:hanging="566"/>
        <w:rPr>
          <w:szCs w:val="24"/>
        </w:rPr>
      </w:pPr>
      <w:r w:rsidRPr="0004229F">
        <w:rPr>
          <w:szCs w:val="24"/>
        </w:rPr>
        <w:t>五、請到公開展覽處參閱圖說（草案）或描繪所需位置，必要時得要求部分影印（成本費自理）供用。</w:t>
      </w:r>
    </w:p>
    <w:p w14:paraId="670A0001" w14:textId="77777777" w:rsidR="00E56C9E" w:rsidRPr="0004229F" w:rsidRDefault="00E56C9E" w:rsidP="00E56C9E">
      <w:pPr>
        <w:pStyle w:val="a3"/>
        <w:spacing w:line="480" w:lineRule="exact"/>
        <w:ind w:left="0" w:right="1009" w:firstLine="0"/>
        <w:rPr>
          <w:b/>
          <w:sz w:val="30"/>
        </w:rPr>
      </w:pPr>
      <w:r w:rsidRPr="0004229F">
        <w:rPr>
          <w:b/>
          <w:sz w:val="28"/>
        </w:rPr>
        <w:t>建議位置及修正意見圖</w:t>
      </w:r>
    </w:p>
    <w:p w14:paraId="05AF14E3" w14:textId="77777777" w:rsidR="00E56C9E" w:rsidRPr="0004229F" w:rsidRDefault="00E56C9E" w:rsidP="00E56C9E">
      <w:pPr>
        <w:pStyle w:val="a3"/>
        <w:spacing w:line="520" w:lineRule="exact"/>
        <w:ind w:left="0" w:right="1009" w:firstLine="0"/>
        <w:rPr>
          <w:sz w:val="30"/>
        </w:rPr>
      </w:pPr>
    </w:p>
    <w:p w14:paraId="28C0F8DF" w14:textId="77777777" w:rsidR="00E56C9E" w:rsidRPr="0004229F" w:rsidRDefault="00E56C9E" w:rsidP="00E56C9E">
      <w:pPr>
        <w:pStyle w:val="a3"/>
        <w:spacing w:line="520" w:lineRule="exact"/>
        <w:ind w:left="0" w:right="1009" w:firstLine="0"/>
        <w:rPr>
          <w:sz w:val="30"/>
        </w:rPr>
      </w:pPr>
    </w:p>
    <w:p w14:paraId="0E184387" w14:textId="77777777" w:rsidR="00E56C9E" w:rsidRPr="0004229F" w:rsidRDefault="00E56C9E" w:rsidP="00E56C9E">
      <w:pPr>
        <w:pStyle w:val="a3"/>
        <w:spacing w:line="520" w:lineRule="exact"/>
        <w:ind w:left="0" w:right="1009" w:firstLine="0"/>
        <w:rPr>
          <w:sz w:val="30"/>
        </w:rPr>
      </w:pPr>
    </w:p>
    <w:tbl>
      <w:tblPr>
        <w:tblW w:w="99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2"/>
        <w:gridCol w:w="1876"/>
        <w:gridCol w:w="2855"/>
        <w:gridCol w:w="2835"/>
        <w:gridCol w:w="1983"/>
      </w:tblGrid>
      <w:tr w:rsidR="00E56C9E" w:rsidRPr="0004229F" w14:paraId="0A1D7754" w14:textId="77777777" w:rsidTr="00B47CCB">
        <w:trPr>
          <w:trHeight w:val="339"/>
        </w:trPr>
        <w:tc>
          <w:tcPr>
            <w:tcW w:w="9951" w:type="dxa"/>
            <w:gridSpan w:val="5"/>
            <w:vAlign w:val="center"/>
          </w:tcPr>
          <w:p w14:paraId="53E35494" w14:textId="26A33F5D" w:rsidR="00E56C9E" w:rsidRPr="0004229F" w:rsidRDefault="00E56C9E" w:rsidP="000F3F33">
            <w:pPr>
              <w:pStyle w:val="a3"/>
              <w:ind w:left="17" w:right="17"/>
              <w:jc w:val="center"/>
              <w:rPr>
                <w:spacing w:val="-4"/>
                <w:sz w:val="28"/>
                <w:szCs w:val="28"/>
              </w:rPr>
            </w:pPr>
            <w:r w:rsidRPr="0004229F">
              <w:rPr>
                <w:spacing w:val="-4"/>
                <w:sz w:val="28"/>
                <w:szCs w:val="28"/>
              </w:rPr>
              <w:t>「</w:t>
            </w:r>
            <w:r w:rsidR="00392BD1" w:rsidRPr="0004229F">
              <w:rPr>
                <w:spacing w:val="-4"/>
                <w:sz w:val="28"/>
                <w:szCs w:val="28"/>
              </w:rPr>
              <w:t>高美</w:t>
            </w:r>
            <w:r w:rsidRPr="0004229F">
              <w:rPr>
                <w:spacing w:val="-4"/>
                <w:sz w:val="28"/>
                <w:szCs w:val="28"/>
              </w:rPr>
              <w:t>重要濕地（國家級）保育利用計畫（第一次檢討）（草案）」</w:t>
            </w:r>
          </w:p>
          <w:p w14:paraId="533096FE" w14:textId="77777777" w:rsidR="00E56C9E" w:rsidRPr="0004229F" w:rsidRDefault="00E56C9E" w:rsidP="000F3F33">
            <w:pPr>
              <w:pStyle w:val="a3"/>
              <w:ind w:left="17" w:right="17" w:firstLine="0"/>
              <w:jc w:val="center"/>
              <w:rPr>
                <w:spacing w:val="-4"/>
                <w:sz w:val="24"/>
                <w:szCs w:val="24"/>
              </w:rPr>
            </w:pPr>
            <w:r w:rsidRPr="0004229F">
              <w:rPr>
                <w:spacing w:val="-4"/>
                <w:sz w:val="28"/>
                <w:szCs w:val="28"/>
              </w:rPr>
              <w:t>公開展覽案公民或團體意見表</w:t>
            </w:r>
          </w:p>
        </w:tc>
      </w:tr>
      <w:tr w:rsidR="00E56C9E" w:rsidRPr="0004229F" w14:paraId="59CF226E" w14:textId="77777777" w:rsidTr="00B47CCB">
        <w:trPr>
          <w:trHeight w:val="680"/>
        </w:trPr>
        <w:tc>
          <w:tcPr>
            <w:tcW w:w="402" w:type="dxa"/>
            <w:vAlign w:val="center"/>
          </w:tcPr>
          <w:p w14:paraId="277777F5" w14:textId="77777777" w:rsidR="00E56C9E" w:rsidRPr="0004229F" w:rsidRDefault="00E56C9E" w:rsidP="000F3F33">
            <w:pPr>
              <w:pStyle w:val="a3"/>
              <w:ind w:left="0" w:right="-28" w:firstLine="0"/>
              <w:jc w:val="center"/>
              <w:rPr>
                <w:sz w:val="24"/>
                <w:szCs w:val="24"/>
              </w:rPr>
            </w:pPr>
            <w:r w:rsidRPr="0004229F">
              <w:rPr>
                <w:sz w:val="24"/>
                <w:szCs w:val="24"/>
              </w:rPr>
              <w:t>編號</w:t>
            </w:r>
          </w:p>
        </w:tc>
        <w:tc>
          <w:tcPr>
            <w:tcW w:w="1876" w:type="dxa"/>
            <w:vAlign w:val="center"/>
          </w:tcPr>
          <w:p w14:paraId="2D41AC73" w14:textId="77777777" w:rsidR="00E56C9E" w:rsidRPr="0004229F" w:rsidRDefault="00E56C9E" w:rsidP="000F3F33">
            <w:pPr>
              <w:pStyle w:val="a3"/>
              <w:ind w:left="0" w:right="0" w:firstLine="0"/>
              <w:jc w:val="center"/>
              <w:rPr>
                <w:sz w:val="24"/>
                <w:szCs w:val="24"/>
              </w:rPr>
            </w:pPr>
            <w:r w:rsidRPr="0004229F">
              <w:rPr>
                <w:sz w:val="24"/>
                <w:szCs w:val="24"/>
              </w:rPr>
              <w:t>陳</w:t>
            </w:r>
            <w:r w:rsidRPr="0004229F">
              <w:rPr>
                <w:sz w:val="24"/>
                <w:szCs w:val="24"/>
              </w:rPr>
              <w:t xml:space="preserve"> </w:t>
            </w:r>
            <w:r w:rsidRPr="0004229F">
              <w:rPr>
                <w:sz w:val="24"/>
                <w:szCs w:val="24"/>
              </w:rPr>
              <w:t>情</w:t>
            </w:r>
            <w:r w:rsidRPr="0004229F">
              <w:rPr>
                <w:sz w:val="24"/>
                <w:szCs w:val="24"/>
              </w:rPr>
              <w:t xml:space="preserve"> </w:t>
            </w:r>
            <w:r w:rsidRPr="0004229F">
              <w:rPr>
                <w:sz w:val="24"/>
                <w:szCs w:val="24"/>
              </w:rPr>
              <w:t>位</w:t>
            </w:r>
            <w:r w:rsidRPr="0004229F">
              <w:rPr>
                <w:sz w:val="24"/>
                <w:szCs w:val="24"/>
              </w:rPr>
              <w:t xml:space="preserve"> </w:t>
            </w:r>
            <w:r w:rsidRPr="0004229F">
              <w:rPr>
                <w:sz w:val="24"/>
                <w:szCs w:val="24"/>
              </w:rPr>
              <w:t>置</w:t>
            </w:r>
          </w:p>
        </w:tc>
        <w:tc>
          <w:tcPr>
            <w:tcW w:w="2855" w:type="dxa"/>
            <w:vAlign w:val="center"/>
          </w:tcPr>
          <w:p w14:paraId="4B818554" w14:textId="77777777" w:rsidR="00E56C9E" w:rsidRPr="0004229F" w:rsidRDefault="00E56C9E" w:rsidP="000F3F33">
            <w:pPr>
              <w:pStyle w:val="a3"/>
              <w:ind w:left="0" w:right="0" w:firstLine="0"/>
              <w:jc w:val="center"/>
              <w:rPr>
                <w:sz w:val="24"/>
                <w:szCs w:val="24"/>
              </w:rPr>
            </w:pPr>
            <w:r w:rsidRPr="0004229F">
              <w:rPr>
                <w:sz w:val="24"/>
                <w:szCs w:val="24"/>
              </w:rPr>
              <w:t>陳</w:t>
            </w:r>
            <w:r w:rsidRPr="0004229F">
              <w:rPr>
                <w:sz w:val="24"/>
                <w:szCs w:val="24"/>
              </w:rPr>
              <w:t xml:space="preserve"> </w:t>
            </w:r>
            <w:r w:rsidRPr="0004229F">
              <w:rPr>
                <w:sz w:val="24"/>
                <w:szCs w:val="24"/>
              </w:rPr>
              <w:t>情</w:t>
            </w:r>
            <w:r w:rsidRPr="0004229F">
              <w:rPr>
                <w:sz w:val="24"/>
                <w:szCs w:val="24"/>
              </w:rPr>
              <w:t xml:space="preserve"> </w:t>
            </w:r>
            <w:r w:rsidRPr="0004229F">
              <w:rPr>
                <w:sz w:val="24"/>
                <w:szCs w:val="24"/>
              </w:rPr>
              <w:t>理</w:t>
            </w:r>
            <w:r w:rsidRPr="0004229F">
              <w:rPr>
                <w:sz w:val="24"/>
                <w:szCs w:val="24"/>
              </w:rPr>
              <w:t xml:space="preserve"> </w:t>
            </w:r>
            <w:r w:rsidRPr="0004229F">
              <w:rPr>
                <w:sz w:val="24"/>
                <w:szCs w:val="24"/>
              </w:rPr>
              <w:t>由</w:t>
            </w:r>
          </w:p>
        </w:tc>
        <w:tc>
          <w:tcPr>
            <w:tcW w:w="2835" w:type="dxa"/>
            <w:vAlign w:val="center"/>
          </w:tcPr>
          <w:p w14:paraId="42E4C148" w14:textId="77777777" w:rsidR="00E56C9E" w:rsidRPr="0004229F" w:rsidRDefault="00E56C9E" w:rsidP="000F3F33">
            <w:pPr>
              <w:pStyle w:val="a3"/>
              <w:ind w:left="0" w:right="0" w:firstLine="0"/>
              <w:jc w:val="center"/>
              <w:rPr>
                <w:sz w:val="24"/>
                <w:szCs w:val="24"/>
              </w:rPr>
            </w:pPr>
            <w:r w:rsidRPr="0004229F">
              <w:rPr>
                <w:sz w:val="24"/>
                <w:szCs w:val="24"/>
              </w:rPr>
              <w:t>建</w:t>
            </w:r>
            <w:r w:rsidRPr="0004229F">
              <w:rPr>
                <w:sz w:val="24"/>
                <w:szCs w:val="24"/>
              </w:rPr>
              <w:t xml:space="preserve"> </w:t>
            </w:r>
            <w:r w:rsidRPr="0004229F">
              <w:rPr>
                <w:sz w:val="24"/>
                <w:szCs w:val="24"/>
              </w:rPr>
              <w:t>議</w:t>
            </w:r>
            <w:r w:rsidRPr="0004229F">
              <w:rPr>
                <w:sz w:val="24"/>
                <w:szCs w:val="24"/>
              </w:rPr>
              <w:t xml:space="preserve"> </w:t>
            </w:r>
            <w:r w:rsidRPr="0004229F">
              <w:rPr>
                <w:sz w:val="24"/>
                <w:szCs w:val="24"/>
              </w:rPr>
              <w:t>事</w:t>
            </w:r>
            <w:r w:rsidRPr="0004229F">
              <w:rPr>
                <w:sz w:val="24"/>
                <w:szCs w:val="24"/>
              </w:rPr>
              <w:t xml:space="preserve"> </w:t>
            </w:r>
            <w:r w:rsidRPr="0004229F">
              <w:rPr>
                <w:sz w:val="24"/>
                <w:szCs w:val="24"/>
              </w:rPr>
              <w:t>項</w:t>
            </w:r>
          </w:p>
        </w:tc>
        <w:tc>
          <w:tcPr>
            <w:tcW w:w="1983" w:type="dxa"/>
            <w:vAlign w:val="center"/>
          </w:tcPr>
          <w:p w14:paraId="5CD7B1DC" w14:textId="77777777" w:rsidR="00E56C9E" w:rsidRPr="0004229F" w:rsidRDefault="00E56C9E" w:rsidP="000F3F33">
            <w:pPr>
              <w:pStyle w:val="a3"/>
              <w:ind w:left="0" w:right="0" w:firstLine="0"/>
              <w:jc w:val="center"/>
              <w:rPr>
                <w:sz w:val="24"/>
                <w:szCs w:val="24"/>
              </w:rPr>
            </w:pPr>
            <w:r w:rsidRPr="0004229F">
              <w:rPr>
                <w:sz w:val="24"/>
                <w:szCs w:val="24"/>
              </w:rPr>
              <w:t>備　　　註</w:t>
            </w:r>
          </w:p>
        </w:tc>
      </w:tr>
      <w:tr w:rsidR="00E56C9E" w:rsidRPr="0004229F" w14:paraId="103847A9" w14:textId="77777777" w:rsidTr="00B47CCB">
        <w:trPr>
          <w:trHeight w:hRule="exact" w:val="5339"/>
        </w:trPr>
        <w:tc>
          <w:tcPr>
            <w:tcW w:w="402" w:type="dxa"/>
          </w:tcPr>
          <w:p w14:paraId="7A68CA2C" w14:textId="77777777" w:rsidR="00E56C9E" w:rsidRPr="0004229F" w:rsidRDefault="00E56C9E" w:rsidP="000F3F33">
            <w:pPr>
              <w:pStyle w:val="a3"/>
              <w:ind w:left="0" w:right="-11668" w:firstLine="0"/>
              <w:jc w:val="both"/>
              <w:rPr>
                <w:sz w:val="24"/>
                <w:szCs w:val="24"/>
              </w:rPr>
            </w:pPr>
          </w:p>
        </w:tc>
        <w:tc>
          <w:tcPr>
            <w:tcW w:w="1876" w:type="dxa"/>
          </w:tcPr>
          <w:p w14:paraId="2120EFA0" w14:textId="77777777" w:rsidR="00E56C9E" w:rsidRPr="0004229F" w:rsidRDefault="00E56C9E" w:rsidP="000F3F33">
            <w:pPr>
              <w:pStyle w:val="a3"/>
              <w:ind w:left="0" w:right="32" w:firstLine="0"/>
              <w:jc w:val="both"/>
              <w:rPr>
                <w:sz w:val="24"/>
                <w:szCs w:val="24"/>
              </w:rPr>
            </w:pPr>
            <w:r w:rsidRPr="0004229F">
              <w:rPr>
                <w:sz w:val="24"/>
                <w:szCs w:val="24"/>
              </w:rPr>
              <w:t>一、土地標示：</w:t>
            </w:r>
          </w:p>
          <w:p w14:paraId="0795877F" w14:textId="77777777" w:rsidR="00E56C9E" w:rsidRPr="0004229F" w:rsidRDefault="00E56C9E" w:rsidP="000F3F33">
            <w:pPr>
              <w:pStyle w:val="a3"/>
              <w:ind w:left="0" w:right="92" w:firstLine="0"/>
              <w:jc w:val="both"/>
              <w:rPr>
                <w:sz w:val="24"/>
                <w:szCs w:val="24"/>
              </w:rPr>
            </w:pPr>
            <w:r w:rsidRPr="0004229F">
              <w:rPr>
                <w:sz w:val="24"/>
                <w:szCs w:val="24"/>
              </w:rPr>
              <w:t xml:space="preserve">            </w:t>
            </w:r>
            <w:r w:rsidRPr="0004229F">
              <w:rPr>
                <w:sz w:val="24"/>
                <w:szCs w:val="24"/>
              </w:rPr>
              <w:t>區</w:t>
            </w:r>
          </w:p>
          <w:p w14:paraId="0E7BD9B9" w14:textId="77777777" w:rsidR="00E56C9E" w:rsidRPr="0004229F" w:rsidRDefault="00E56C9E" w:rsidP="000F3F33">
            <w:pPr>
              <w:pStyle w:val="a3"/>
              <w:ind w:left="0" w:right="92" w:firstLine="0"/>
              <w:jc w:val="both"/>
              <w:rPr>
                <w:sz w:val="24"/>
                <w:szCs w:val="24"/>
              </w:rPr>
            </w:pPr>
            <w:r w:rsidRPr="0004229F">
              <w:rPr>
                <w:sz w:val="24"/>
                <w:szCs w:val="24"/>
              </w:rPr>
              <w:t xml:space="preserve">            </w:t>
            </w:r>
            <w:r w:rsidRPr="0004229F">
              <w:rPr>
                <w:sz w:val="24"/>
                <w:szCs w:val="24"/>
              </w:rPr>
              <w:t>段</w:t>
            </w:r>
          </w:p>
          <w:p w14:paraId="405C45BB" w14:textId="77777777" w:rsidR="00E56C9E" w:rsidRPr="0004229F" w:rsidRDefault="00E56C9E" w:rsidP="000F3F33">
            <w:pPr>
              <w:pStyle w:val="a3"/>
              <w:ind w:left="0" w:right="92" w:firstLine="0"/>
              <w:jc w:val="both"/>
              <w:rPr>
                <w:sz w:val="24"/>
                <w:szCs w:val="24"/>
              </w:rPr>
            </w:pPr>
            <w:r w:rsidRPr="0004229F">
              <w:rPr>
                <w:sz w:val="24"/>
                <w:szCs w:val="24"/>
              </w:rPr>
              <w:t xml:space="preserve">          </w:t>
            </w:r>
            <w:r w:rsidRPr="0004229F">
              <w:rPr>
                <w:sz w:val="24"/>
                <w:szCs w:val="24"/>
              </w:rPr>
              <w:t>小段</w:t>
            </w:r>
          </w:p>
          <w:p w14:paraId="2EEBE144" w14:textId="77777777" w:rsidR="00E56C9E" w:rsidRPr="0004229F" w:rsidRDefault="00E56C9E" w:rsidP="000F3F33">
            <w:pPr>
              <w:pStyle w:val="a3"/>
              <w:ind w:left="0" w:right="92" w:firstLine="0"/>
              <w:jc w:val="both"/>
              <w:rPr>
                <w:sz w:val="24"/>
                <w:szCs w:val="24"/>
              </w:rPr>
            </w:pPr>
            <w:r w:rsidRPr="0004229F">
              <w:rPr>
                <w:sz w:val="24"/>
                <w:szCs w:val="24"/>
              </w:rPr>
              <w:t xml:space="preserve">          </w:t>
            </w:r>
            <w:r w:rsidRPr="0004229F">
              <w:rPr>
                <w:sz w:val="24"/>
                <w:szCs w:val="24"/>
              </w:rPr>
              <w:t>地號</w:t>
            </w:r>
          </w:p>
          <w:p w14:paraId="2A2DA860" w14:textId="77777777" w:rsidR="00E56C9E" w:rsidRPr="0004229F" w:rsidRDefault="00E56C9E" w:rsidP="000F3F33">
            <w:pPr>
              <w:pStyle w:val="a3"/>
              <w:ind w:left="0" w:right="32" w:firstLine="0"/>
              <w:jc w:val="both"/>
              <w:rPr>
                <w:sz w:val="24"/>
                <w:szCs w:val="24"/>
              </w:rPr>
            </w:pPr>
            <w:r w:rsidRPr="0004229F">
              <w:rPr>
                <w:sz w:val="24"/>
                <w:szCs w:val="24"/>
              </w:rPr>
              <w:t>二、門牌號：</w:t>
            </w:r>
          </w:p>
          <w:p w14:paraId="34A126F8" w14:textId="77777777" w:rsidR="00E56C9E" w:rsidRPr="0004229F" w:rsidRDefault="00E56C9E" w:rsidP="000F3F33">
            <w:pPr>
              <w:pStyle w:val="a3"/>
              <w:ind w:left="0" w:right="92" w:firstLine="0"/>
              <w:jc w:val="both"/>
              <w:rPr>
                <w:sz w:val="24"/>
                <w:szCs w:val="24"/>
              </w:rPr>
            </w:pPr>
            <w:r w:rsidRPr="0004229F">
              <w:rPr>
                <w:sz w:val="24"/>
                <w:szCs w:val="24"/>
              </w:rPr>
              <w:t xml:space="preserve">            </w:t>
            </w:r>
            <w:r w:rsidRPr="0004229F">
              <w:rPr>
                <w:sz w:val="24"/>
                <w:szCs w:val="24"/>
              </w:rPr>
              <w:t>區</w:t>
            </w:r>
          </w:p>
          <w:p w14:paraId="2560C57F" w14:textId="77777777" w:rsidR="00E56C9E" w:rsidRPr="0004229F" w:rsidRDefault="00E56C9E" w:rsidP="000F3F33">
            <w:pPr>
              <w:pStyle w:val="a3"/>
              <w:ind w:left="0" w:right="92" w:firstLine="0"/>
              <w:jc w:val="both"/>
              <w:rPr>
                <w:sz w:val="24"/>
                <w:szCs w:val="24"/>
              </w:rPr>
            </w:pPr>
            <w:r w:rsidRPr="0004229F">
              <w:rPr>
                <w:sz w:val="24"/>
                <w:szCs w:val="24"/>
              </w:rPr>
              <w:t xml:space="preserve">      </w:t>
            </w:r>
            <w:r w:rsidRPr="0004229F">
              <w:rPr>
                <w:sz w:val="24"/>
                <w:szCs w:val="24"/>
              </w:rPr>
              <w:t>路</w:t>
            </w:r>
            <w:r w:rsidRPr="0004229F">
              <w:rPr>
                <w:sz w:val="24"/>
                <w:szCs w:val="24"/>
              </w:rPr>
              <w:t xml:space="preserve">    </w:t>
            </w:r>
            <w:r w:rsidRPr="0004229F">
              <w:rPr>
                <w:sz w:val="24"/>
                <w:szCs w:val="24"/>
              </w:rPr>
              <w:t>段</w:t>
            </w:r>
          </w:p>
          <w:p w14:paraId="0C8564F8" w14:textId="77777777" w:rsidR="00E56C9E" w:rsidRPr="0004229F" w:rsidRDefault="00E56C9E" w:rsidP="000F3F33">
            <w:pPr>
              <w:pStyle w:val="a3"/>
              <w:ind w:left="0" w:right="92" w:firstLine="0"/>
              <w:jc w:val="both"/>
              <w:rPr>
                <w:sz w:val="24"/>
                <w:szCs w:val="24"/>
              </w:rPr>
            </w:pPr>
            <w:r w:rsidRPr="0004229F">
              <w:rPr>
                <w:sz w:val="24"/>
                <w:szCs w:val="24"/>
              </w:rPr>
              <w:t xml:space="preserve">      </w:t>
            </w:r>
            <w:r w:rsidRPr="0004229F">
              <w:rPr>
                <w:sz w:val="24"/>
                <w:szCs w:val="24"/>
              </w:rPr>
              <w:t>街</w:t>
            </w:r>
            <w:r w:rsidRPr="0004229F">
              <w:rPr>
                <w:sz w:val="24"/>
                <w:szCs w:val="24"/>
              </w:rPr>
              <w:t xml:space="preserve">    </w:t>
            </w:r>
            <w:r w:rsidRPr="0004229F">
              <w:rPr>
                <w:sz w:val="24"/>
                <w:szCs w:val="24"/>
              </w:rPr>
              <w:t>弄</w:t>
            </w:r>
          </w:p>
          <w:p w14:paraId="747F2AAC" w14:textId="77777777" w:rsidR="00E56C9E" w:rsidRPr="0004229F" w:rsidRDefault="00E56C9E" w:rsidP="000F3F33">
            <w:pPr>
              <w:pStyle w:val="a3"/>
              <w:ind w:left="0" w:right="92" w:firstLine="0"/>
              <w:jc w:val="both"/>
              <w:rPr>
                <w:sz w:val="24"/>
                <w:szCs w:val="24"/>
              </w:rPr>
            </w:pPr>
            <w:r w:rsidRPr="0004229F">
              <w:rPr>
                <w:sz w:val="24"/>
                <w:szCs w:val="24"/>
              </w:rPr>
              <w:t xml:space="preserve">      </w:t>
            </w:r>
            <w:r w:rsidRPr="0004229F">
              <w:rPr>
                <w:sz w:val="24"/>
                <w:szCs w:val="24"/>
              </w:rPr>
              <w:t>巷</w:t>
            </w:r>
            <w:r w:rsidRPr="0004229F">
              <w:rPr>
                <w:sz w:val="24"/>
                <w:szCs w:val="24"/>
              </w:rPr>
              <w:t xml:space="preserve">    </w:t>
            </w:r>
            <w:r w:rsidRPr="0004229F">
              <w:rPr>
                <w:sz w:val="24"/>
                <w:szCs w:val="24"/>
              </w:rPr>
              <w:t>號</w:t>
            </w:r>
          </w:p>
          <w:p w14:paraId="4D950B9C" w14:textId="77777777" w:rsidR="00E56C9E" w:rsidRPr="0004229F" w:rsidRDefault="00E56C9E" w:rsidP="000F3F33">
            <w:pPr>
              <w:pStyle w:val="a3"/>
              <w:ind w:left="0" w:right="-28" w:firstLine="0"/>
              <w:jc w:val="both"/>
              <w:rPr>
                <w:sz w:val="24"/>
                <w:szCs w:val="24"/>
              </w:rPr>
            </w:pPr>
            <w:r w:rsidRPr="0004229F">
              <w:rPr>
                <w:sz w:val="24"/>
                <w:szCs w:val="24"/>
              </w:rPr>
              <w:t>三、陳情人電話：</w:t>
            </w:r>
          </w:p>
          <w:p w14:paraId="69EB34B7" w14:textId="77777777" w:rsidR="00E56C9E" w:rsidRPr="0004229F" w:rsidRDefault="00E56C9E" w:rsidP="000F3F33">
            <w:pPr>
              <w:pStyle w:val="a3"/>
              <w:ind w:left="0" w:right="-28" w:firstLine="0"/>
              <w:jc w:val="both"/>
              <w:rPr>
                <w:sz w:val="24"/>
                <w:szCs w:val="24"/>
              </w:rPr>
            </w:pPr>
          </w:p>
          <w:p w14:paraId="7F523089" w14:textId="77777777" w:rsidR="00E56C9E" w:rsidRPr="0004229F" w:rsidRDefault="00E56C9E" w:rsidP="000F3F33">
            <w:pPr>
              <w:pStyle w:val="a3"/>
              <w:ind w:left="0" w:right="-28" w:firstLine="0"/>
              <w:jc w:val="both"/>
              <w:rPr>
                <w:sz w:val="24"/>
                <w:szCs w:val="24"/>
              </w:rPr>
            </w:pPr>
          </w:p>
        </w:tc>
        <w:tc>
          <w:tcPr>
            <w:tcW w:w="2855" w:type="dxa"/>
          </w:tcPr>
          <w:p w14:paraId="0F1CF2BB" w14:textId="77777777" w:rsidR="00E56C9E" w:rsidRPr="0004229F" w:rsidRDefault="00E56C9E" w:rsidP="000F3F33">
            <w:pPr>
              <w:pStyle w:val="a3"/>
              <w:ind w:left="0" w:firstLine="0"/>
              <w:jc w:val="both"/>
              <w:rPr>
                <w:sz w:val="24"/>
                <w:szCs w:val="24"/>
              </w:rPr>
            </w:pPr>
          </w:p>
        </w:tc>
        <w:tc>
          <w:tcPr>
            <w:tcW w:w="2835" w:type="dxa"/>
          </w:tcPr>
          <w:p w14:paraId="6498A641" w14:textId="77777777" w:rsidR="00E56C9E" w:rsidRPr="0004229F" w:rsidRDefault="00E56C9E" w:rsidP="000F3F33">
            <w:pPr>
              <w:pStyle w:val="a3"/>
              <w:ind w:left="0" w:firstLine="0"/>
              <w:jc w:val="both"/>
              <w:rPr>
                <w:sz w:val="24"/>
                <w:szCs w:val="24"/>
              </w:rPr>
            </w:pPr>
          </w:p>
        </w:tc>
        <w:tc>
          <w:tcPr>
            <w:tcW w:w="1983" w:type="dxa"/>
          </w:tcPr>
          <w:p w14:paraId="4F2EFFE7" w14:textId="77777777" w:rsidR="00E56C9E" w:rsidRPr="0004229F" w:rsidRDefault="00E56C9E" w:rsidP="000F3F33">
            <w:pPr>
              <w:pStyle w:val="a3"/>
              <w:ind w:left="0" w:right="142" w:firstLine="0"/>
              <w:jc w:val="both"/>
              <w:rPr>
                <w:sz w:val="24"/>
                <w:szCs w:val="24"/>
              </w:rPr>
            </w:pPr>
            <w:r w:rsidRPr="0004229F">
              <w:rPr>
                <w:sz w:val="24"/>
                <w:szCs w:val="24"/>
              </w:rPr>
              <w:t>是否列席內政部重要濕地審議小組會議。</w:t>
            </w:r>
          </w:p>
          <w:p w14:paraId="591C1729" w14:textId="77777777" w:rsidR="00E56C9E" w:rsidRPr="0004229F" w:rsidRDefault="00E56C9E" w:rsidP="000F3F33">
            <w:pPr>
              <w:pStyle w:val="a3"/>
              <w:ind w:left="0" w:right="142" w:firstLine="0"/>
              <w:jc w:val="both"/>
              <w:rPr>
                <w:sz w:val="28"/>
                <w:szCs w:val="28"/>
              </w:rPr>
            </w:pPr>
            <w:r w:rsidRPr="0004229F">
              <w:rPr>
                <w:sz w:val="28"/>
                <w:szCs w:val="28"/>
              </w:rPr>
              <w:t xml:space="preserve">□ </w:t>
            </w:r>
            <w:r w:rsidRPr="0004229F">
              <w:rPr>
                <w:sz w:val="28"/>
                <w:szCs w:val="28"/>
              </w:rPr>
              <w:t>是</w:t>
            </w:r>
          </w:p>
          <w:p w14:paraId="25B15C5C" w14:textId="77777777" w:rsidR="00E56C9E" w:rsidRPr="0004229F" w:rsidRDefault="00E56C9E" w:rsidP="000F3F33">
            <w:pPr>
              <w:pStyle w:val="a3"/>
              <w:ind w:left="0" w:right="142" w:firstLine="0"/>
              <w:jc w:val="both"/>
              <w:rPr>
                <w:sz w:val="28"/>
                <w:szCs w:val="28"/>
              </w:rPr>
            </w:pPr>
            <w:r w:rsidRPr="0004229F">
              <w:rPr>
                <w:sz w:val="28"/>
                <w:szCs w:val="28"/>
              </w:rPr>
              <w:t xml:space="preserve">□ </w:t>
            </w:r>
            <w:r w:rsidRPr="0004229F">
              <w:rPr>
                <w:sz w:val="28"/>
                <w:szCs w:val="28"/>
              </w:rPr>
              <w:t>否</w:t>
            </w:r>
          </w:p>
          <w:p w14:paraId="2030EE72" w14:textId="77777777" w:rsidR="00E56C9E" w:rsidRPr="0004229F" w:rsidRDefault="00E56C9E" w:rsidP="000F3F33">
            <w:pPr>
              <w:pStyle w:val="a3"/>
              <w:ind w:left="0" w:right="142" w:firstLine="0"/>
              <w:jc w:val="both"/>
              <w:rPr>
                <w:sz w:val="24"/>
                <w:szCs w:val="24"/>
              </w:rPr>
            </w:pPr>
          </w:p>
        </w:tc>
      </w:tr>
    </w:tbl>
    <w:p w14:paraId="5A21D35E" w14:textId="77777777" w:rsidR="00E56C9E" w:rsidRPr="0004229F" w:rsidRDefault="00E56C9E" w:rsidP="00E56C9E">
      <w:pPr>
        <w:pStyle w:val="a3"/>
        <w:spacing w:line="500" w:lineRule="exact"/>
        <w:ind w:left="0" w:right="28" w:firstLine="0"/>
        <w:rPr>
          <w:sz w:val="24"/>
          <w:szCs w:val="24"/>
        </w:rPr>
      </w:pPr>
      <w:r w:rsidRPr="0004229F">
        <w:rPr>
          <w:sz w:val="24"/>
          <w:szCs w:val="24"/>
        </w:rPr>
        <w:t xml:space="preserve">申請人或其代表：　　　　　　蓋章　　　　</w:t>
      </w:r>
      <w:r w:rsidRPr="0004229F">
        <w:rPr>
          <w:sz w:val="24"/>
          <w:szCs w:val="24"/>
        </w:rPr>
        <w:t xml:space="preserve"> </w:t>
      </w:r>
      <w:r w:rsidRPr="0004229F">
        <w:rPr>
          <w:sz w:val="24"/>
          <w:szCs w:val="24"/>
        </w:rPr>
        <w:t xml:space="preserve">地址：　　　　　　</w:t>
      </w:r>
    </w:p>
    <w:p w14:paraId="5EB6A718" w14:textId="77777777" w:rsidR="00B47CCB" w:rsidRPr="0004229F" w:rsidRDefault="00B47CCB" w:rsidP="00B47CCB">
      <w:pPr>
        <w:pStyle w:val="a3"/>
        <w:spacing w:line="500" w:lineRule="exact"/>
        <w:ind w:left="0" w:right="28" w:firstLine="0"/>
        <w:jc w:val="distribute"/>
        <w:rPr>
          <w:sz w:val="24"/>
          <w:szCs w:val="24"/>
        </w:rPr>
      </w:pPr>
    </w:p>
    <w:p w14:paraId="20353DC7" w14:textId="77777777" w:rsidR="00E56C9E" w:rsidRPr="0004229F" w:rsidRDefault="00E56C9E" w:rsidP="00B47CCB">
      <w:pPr>
        <w:pStyle w:val="a3"/>
        <w:spacing w:line="500" w:lineRule="exact"/>
        <w:ind w:left="0" w:right="28" w:firstLine="0"/>
        <w:jc w:val="distribute"/>
        <w:rPr>
          <w:sz w:val="24"/>
          <w:szCs w:val="24"/>
        </w:rPr>
      </w:pPr>
      <w:r w:rsidRPr="0004229F">
        <w:rPr>
          <w:sz w:val="24"/>
          <w:szCs w:val="24"/>
        </w:rPr>
        <w:t xml:space="preserve">中　　華　　民　　國　</w:t>
      </w:r>
      <w:r w:rsidRPr="0004229F">
        <w:rPr>
          <w:sz w:val="24"/>
          <w:szCs w:val="24"/>
        </w:rPr>
        <w:t>114</w:t>
      </w:r>
      <w:r w:rsidRPr="0004229F">
        <w:rPr>
          <w:sz w:val="24"/>
          <w:szCs w:val="24"/>
        </w:rPr>
        <w:t xml:space="preserve">　年</w:t>
      </w:r>
      <w:r w:rsidR="00B47CCB" w:rsidRPr="0004229F">
        <w:rPr>
          <w:sz w:val="24"/>
          <w:szCs w:val="24"/>
        </w:rPr>
        <w:t xml:space="preserve">  </w:t>
      </w:r>
      <w:r w:rsidRPr="0004229F">
        <w:rPr>
          <w:sz w:val="24"/>
          <w:szCs w:val="24"/>
        </w:rPr>
        <w:t xml:space="preserve">　　　月　</w:t>
      </w:r>
      <w:r w:rsidR="00B47CCB" w:rsidRPr="0004229F">
        <w:rPr>
          <w:sz w:val="24"/>
          <w:szCs w:val="24"/>
        </w:rPr>
        <w:t xml:space="preserve">  </w:t>
      </w:r>
      <w:r w:rsidRPr="0004229F">
        <w:rPr>
          <w:sz w:val="24"/>
          <w:szCs w:val="24"/>
        </w:rPr>
        <w:t xml:space="preserve">　　日</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23"/>
      </w:tblGrid>
      <w:tr w:rsidR="00E56C9E" w:rsidRPr="0004229F" w14:paraId="69523222" w14:textId="77777777" w:rsidTr="00B47CCB">
        <w:trPr>
          <w:trHeight w:val="13169"/>
        </w:trPr>
        <w:tc>
          <w:tcPr>
            <w:tcW w:w="9923" w:type="dxa"/>
            <w:vAlign w:val="center"/>
          </w:tcPr>
          <w:p w14:paraId="358FD103" w14:textId="2D8E4321" w:rsidR="00E56C9E" w:rsidRPr="0004229F" w:rsidRDefault="00392BD1" w:rsidP="000F3F33">
            <w:pPr>
              <w:adjustRightInd w:val="0"/>
              <w:textAlignment w:val="baseline"/>
              <w:rPr>
                <w:kern w:val="0"/>
              </w:rPr>
            </w:pPr>
            <w:r w:rsidRPr="0004229F">
              <w:rPr>
                <w:noProof/>
                <w:kern w:val="0"/>
              </w:rPr>
              <w:lastRenderedPageBreak/>
              <w:drawing>
                <wp:anchor distT="0" distB="0" distL="114300" distR="114300" simplePos="0" relativeHeight="251658240" behindDoc="0" locked="0" layoutInCell="1" allowOverlap="1" wp14:anchorId="438E1DB3" wp14:editId="1197203A">
                  <wp:simplePos x="695325" y="-152400"/>
                  <wp:positionH relativeFrom="margin">
                    <wp:align>center</wp:align>
                  </wp:positionH>
                  <wp:positionV relativeFrom="margin">
                    <wp:align>center</wp:align>
                  </wp:positionV>
                  <wp:extent cx="6108700" cy="5005070"/>
                  <wp:effectExtent l="0" t="0" r="0" b="0"/>
                  <wp:wrapSquare wrapText="bothSides"/>
                  <wp:docPr id="21169235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8700" cy="5005070"/>
                          </a:xfrm>
                          <a:prstGeom prst="rect">
                            <a:avLst/>
                          </a:prstGeom>
                          <a:noFill/>
                        </pic:spPr>
                      </pic:pic>
                    </a:graphicData>
                  </a:graphic>
                </wp:anchor>
              </w:drawing>
            </w:r>
          </w:p>
        </w:tc>
      </w:tr>
      <w:tr w:rsidR="00E56C9E" w:rsidRPr="0004229F" w14:paraId="3233B829" w14:textId="77777777" w:rsidTr="007654F1">
        <w:trPr>
          <w:trHeight w:val="65"/>
        </w:trPr>
        <w:tc>
          <w:tcPr>
            <w:tcW w:w="9923" w:type="dxa"/>
            <w:tcBorders>
              <w:top w:val="single" w:sz="6" w:space="0" w:color="auto"/>
              <w:left w:val="single" w:sz="12" w:space="0" w:color="auto"/>
              <w:bottom w:val="single" w:sz="12" w:space="0" w:color="auto"/>
              <w:right w:val="single" w:sz="12" w:space="0" w:color="auto"/>
            </w:tcBorders>
            <w:vAlign w:val="center"/>
          </w:tcPr>
          <w:p w14:paraId="115A3E96" w14:textId="479D4FAB" w:rsidR="00E56C9E" w:rsidRPr="0004229F" w:rsidRDefault="00E56C9E" w:rsidP="000F3F33">
            <w:pPr>
              <w:adjustRightInd w:val="0"/>
              <w:ind w:left="482" w:hangingChars="172" w:hanging="482"/>
              <w:jc w:val="center"/>
              <w:textAlignment w:val="baseline"/>
              <w:rPr>
                <w:kern w:val="0"/>
              </w:rPr>
            </w:pPr>
            <w:r w:rsidRPr="0004229F">
              <w:rPr>
                <w:kern w:val="0"/>
              </w:rPr>
              <w:t>「</w:t>
            </w:r>
            <w:r w:rsidR="00392BD1" w:rsidRPr="0004229F">
              <w:rPr>
                <w:kern w:val="0"/>
              </w:rPr>
              <w:t>高美</w:t>
            </w:r>
            <w:r w:rsidRPr="0004229F">
              <w:rPr>
                <w:kern w:val="0"/>
              </w:rPr>
              <w:t>重要濕地</w:t>
            </w:r>
            <w:r w:rsidRPr="0004229F">
              <w:rPr>
                <w:kern w:val="0"/>
              </w:rPr>
              <w:t>(</w:t>
            </w:r>
            <w:r w:rsidRPr="0004229F">
              <w:rPr>
                <w:kern w:val="0"/>
              </w:rPr>
              <w:t>國家級</w:t>
            </w:r>
            <w:r w:rsidRPr="0004229F">
              <w:rPr>
                <w:kern w:val="0"/>
              </w:rPr>
              <w:t>)</w:t>
            </w:r>
            <w:r w:rsidRPr="0004229F">
              <w:rPr>
                <w:kern w:val="0"/>
              </w:rPr>
              <w:t>保育利用計畫</w:t>
            </w:r>
            <w:r w:rsidRPr="0004229F">
              <w:rPr>
                <w:kern w:val="0"/>
              </w:rPr>
              <w:t>(</w:t>
            </w:r>
            <w:r w:rsidRPr="0004229F">
              <w:rPr>
                <w:kern w:val="0"/>
              </w:rPr>
              <w:t>第一次檢討</w:t>
            </w:r>
            <w:r w:rsidRPr="0004229F">
              <w:rPr>
                <w:kern w:val="0"/>
              </w:rPr>
              <w:t>)</w:t>
            </w:r>
            <w:r w:rsidRPr="0004229F">
              <w:rPr>
                <w:kern w:val="0"/>
              </w:rPr>
              <w:t>」功能分區</w:t>
            </w:r>
            <w:r w:rsidRPr="0004229F">
              <w:rPr>
                <w:kern w:val="0"/>
              </w:rPr>
              <w:t>(</w:t>
            </w:r>
            <w:r w:rsidRPr="0004229F">
              <w:rPr>
                <w:kern w:val="0"/>
              </w:rPr>
              <w:t>草案</w:t>
            </w:r>
            <w:r w:rsidRPr="0004229F">
              <w:rPr>
                <w:kern w:val="0"/>
              </w:rPr>
              <w:t>)</w:t>
            </w:r>
          </w:p>
          <w:p w14:paraId="4E1FBA1D" w14:textId="77777777" w:rsidR="00E56C9E" w:rsidRPr="0004229F" w:rsidRDefault="00E56C9E" w:rsidP="000F3F33">
            <w:pPr>
              <w:adjustRightInd w:val="0"/>
              <w:ind w:left="482" w:hangingChars="172" w:hanging="482"/>
              <w:jc w:val="center"/>
              <w:textAlignment w:val="baseline"/>
              <w:rPr>
                <w:kern w:val="0"/>
              </w:rPr>
            </w:pPr>
            <w:r w:rsidRPr="0004229F">
              <w:rPr>
                <w:kern w:val="0"/>
              </w:rPr>
              <w:t>示意圖</w:t>
            </w:r>
          </w:p>
        </w:tc>
      </w:tr>
    </w:tbl>
    <w:p w14:paraId="052CDDA2" w14:textId="357B10CF" w:rsidR="00E56C9E" w:rsidRPr="0004229F" w:rsidRDefault="00392BD1" w:rsidP="007238CA">
      <w:pPr>
        <w:pStyle w:val="a3"/>
        <w:numPr>
          <w:ilvl w:val="0"/>
          <w:numId w:val="1"/>
        </w:numPr>
        <w:tabs>
          <w:tab w:val="left" w:pos="567"/>
          <w:tab w:val="left" w:pos="709"/>
          <w:tab w:val="left" w:pos="851"/>
        </w:tabs>
        <w:spacing w:beforeLines="50" w:before="180" w:line="240" w:lineRule="auto"/>
        <w:ind w:left="482" w:right="28" w:hanging="198"/>
        <w:rPr>
          <w:b/>
          <w:sz w:val="28"/>
          <w:szCs w:val="28"/>
        </w:rPr>
      </w:pPr>
      <w:r w:rsidRPr="0004229F">
        <w:rPr>
          <w:b/>
          <w:sz w:val="28"/>
          <w:szCs w:val="28"/>
        </w:rPr>
        <w:lastRenderedPageBreak/>
        <w:t>高美</w:t>
      </w:r>
      <w:r w:rsidR="00E56C9E" w:rsidRPr="0004229F">
        <w:rPr>
          <w:b/>
          <w:sz w:val="28"/>
          <w:szCs w:val="28"/>
        </w:rPr>
        <w:t>重要濕地允許明智利用項目一覽表</w:t>
      </w:r>
    </w:p>
    <w:tbl>
      <w:tblPr>
        <w:tblW w:w="9214"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8"/>
        <w:gridCol w:w="573"/>
        <w:gridCol w:w="4794"/>
        <w:gridCol w:w="1544"/>
        <w:gridCol w:w="1575"/>
      </w:tblGrid>
      <w:tr w:rsidR="00F43C7D" w:rsidRPr="0004229F" w14:paraId="1BA2A822" w14:textId="77777777" w:rsidTr="00AB3165">
        <w:trPr>
          <w:trHeight w:val="421"/>
          <w:tblHeader/>
        </w:trPr>
        <w:tc>
          <w:tcPr>
            <w:tcW w:w="728" w:type="dxa"/>
            <w:vMerge w:val="restart"/>
            <w:vAlign w:val="center"/>
          </w:tcPr>
          <w:p w14:paraId="253F3013" w14:textId="77777777" w:rsidR="00F43C7D" w:rsidRPr="0004229F" w:rsidRDefault="00F43C7D" w:rsidP="00AB3165">
            <w:pPr>
              <w:pStyle w:val="a3"/>
              <w:spacing w:line="340" w:lineRule="exact"/>
              <w:ind w:left="0" w:right="28" w:firstLine="0"/>
              <w:jc w:val="center"/>
              <w:rPr>
                <w:sz w:val="24"/>
                <w:szCs w:val="24"/>
              </w:rPr>
            </w:pPr>
            <w:r w:rsidRPr="0004229F">
              <w:rPr>
                <w:sz w:val="24"/>
                <w:szCs w:val="24"/>
              </w:rPr>
              <w:t>功能分區</w:t>
            </w:r>
          </w:p>
        </w:tc>
        <w:tc>
          <w:tcPr>
            <w:tcW w:w="6911" w:type="dxa"/>
            <w:gridSpan w:val="3"/>
            <w:vAlign w:val="center"/>
          </w:tcPr>
          <w:p w14:paraId="0424006E" w14:textId="77777777" w:rsidR="00F43C7D" w:rsidRPr="0004229F" w:rsidRDefault="00F43C7D" w:rsidP="000F3F33">
            <w:pPr>
              <w:pStyle w:val="a3"/>
              <w:spacing w:line="340" w:lineRule="exact"/>
              <w:ind w:left="0" w:right="28" w:firstLine="0"/>
              <w:jc w:val="center"/>
              <w:rPr>
                <w:sz w:val="24"/>
                <w:szCs w:val="24"/>
              </w:rPr>
            </w:pPr>
            <w:r w:rsidRPr="0004229F">
              <w:rPr>
                <w:sz w:val="24"/>
                <w:szCs w:val="24"/>
              </w:rPr>
              <w:t>允許明智利用項目</w:t>
            </w:r>
          </w:p>
        </w:tc>
        <w:tc>
          <w:tcPr>
            <w:tcW w:w="1575" w:type="dxa"/>
            <w:vMerge w:val="restart"/>
            <w:vAlign w:val="center"/>
          </w:tcPr>
          <w:p w14:paraId="74311FEC" w14:textId="77777777" w:rsidR="00F43C7D" w:rsidRPr="0004229F" w:rsidRDefault="00F43C7D" w:rsidP="000F3F33">
            <w:pPr>
              <w:pStyle w:val="a3"/>
              <w:spacing w:line="340" w:lineRule="exact"/>
              <w:ind w:left="0" w:right="28" w:firstLine="0"/>
              <w:jc w:val="center"/>
              <w:rPr>
                <w:sz w:val="24"/>
                <w:szCs w:val="24"/>
              </w:rPr>
            </w:pPr>
            <w:r w:rsidRPr="0004229F">
              <w:rPr>
                <w:sz w:val="24"/>
                <w:szCs w:val="24"/>
              </w:rPr>
              <w:t>變更理由</w:t>
            </w:r>
          </w:p>
        </w:tc>
      </w:tr>
      <w:tr w:rsidR="00F43C7D" w:rsidRPr="0004229F" w14:paraId="61352194" w14:textId="77777777" w:rsidTr="00AB3165">
        <w:trPr>
          <w:trHeight w:val="421"/>
          <w:tblHeader/>
        </w:trPr>
        <w:tc>
          <w:tcPr>
            <w:tcW w:w="728" w:type="dxa"/>
            <w:vMerge/>
          </w:tcPr>
          <w:p w14:paraId="4A18DC85" w14:textId="77777777" w:rsidR="00F43C7D" w:rsidRPr="0004229F" w:rsidRDefault="00F43C7D" w:rsidP="000F3F33">
            <w:pPr>
              <w:pStyle w:val="a3"/>
              <w:spacing w:line="340" w:lineRule="exact"/>
              <w:ind w:left="0" w:right="28" w:firstLine="0"/>
              <w:jc w:val="center"/>
              <w:rPr>
                <w:sz w:val="24"/>
                <w:szCs w:val="24"/>
              </w:rPr>
            </w:pPr>
          </w:p>
        </w:tc>
        <w:tc>
          <w:tcPr>
            <w:tcW w:w="5367" w:type="dxa"/>
            <w:gridSpan w:val="2"/>
            <w:vAlign w:val="center"/>
          </w:tcPr>
          <w:p w14:paraId="36D0AEB0" w14:textId="77777777" w:rsidR="00F43C7D" w:rsidRPr="0004229F" w:rsidRDefault="00F43C7D" w:rsidP="000F3F33">
            <w:pPr>
              <w:pStyle w:val="a3"/>
              <w:spacing w:line="340" w:lineRule="exact"/>
              <w:ind w:left="0" w:right="28" w:firstLine="0"/>
              <w:jc w:val="center"/>
              <w:rPr>
                <w:sz w:val="24"/>
                <w:szCs w:val="24"/>
              </w:rPr>
            </w:pPr>
            <w:r w:rsidRPr="0004229F">
              <w:rPr>
                <w:sz w:val="24"/>
                <w:szCs w:val="24"/>
              </w:rPr>
              <w:t>項目</w:t>
            </w:r>
          </w:p>
        </w:tc>
        <w:tc>
          <w:tcPr>
            <w:tcW w:w="1544" w:type="dxa"/>
            <w:vAlign w:val="center"/>
          </w:tcPr>
          <w:p w14:paraId="7ECA5DA4" w14:textId="77777777" w:rsidR="00F43C7D" w:rsidRPr="0004229F" w:rsidRDefault="00F43C7D" w:rsidP="000F3F33">
            <w:pPr>
              <w:pStyle w:val="a3"/>
              <w:spacing w:line="340" w:lineRule="exact"/>
              <w:ind w:left="0" w:right="28" w:firstLine="0"/>
              <w:jc w:val="center"/>
              <w:rPr>
                <w:sz w:val="24"/>
                <w:szCs w:val="24"/>
              </w:rPr>
            </w:pPr>
            <w:r w:rsidRPr="0004229F">
              <w:rPr>
                <w:sz w:val="24"/>
                <w:szCs w:val="24"/>
              </w:rPr>
              <w:t>時間</w:t>
            </w:r>
          </w:p>
        </w:tc>
        <w:tc>
          <w:tcPr>
            <w:tcW w:w="1575" w:type="dxa"/>
            <w:vMerge/>
            <w:vAlign w:val="center"/>
          </w:tcPr>
          <w:p w14:paraId="34775643" w14:textId="77777777" w:rsidR="00F43C7D" w:rsidRPr="0004229F" w:rsidRDefault="00F43C7D" w:rsidP="000F3F33">
            <w:pPr>
              <w:pStyle w:val="a3"/>
              <w:spacing w:line="340" w:lineRule="exact"/>
              <w:ind w:left="0" w:right="28" w:firstLine="0"/>
              <w:jc w:val="center"/>
              <w:rPr>
                <w:sz w:val="24"/>
                <w:szCs w:val="24"/>
              </w:rPr>
            </w:pPr>
          </w:p>
        </w:tc>
      </w:tr>
      <w:tr w:rsidR="00E56C9E" w:rsidRPr="0004229F" w14:paraId="66FB748F" w14:textId="77777777" w:rsidTr="00B42ADF">
        <w:trPr>
          <w:trHeight w:val="3062"/>
        </w:trPr>
        <w:tc>
          <w:tcPr>
            <w:tcW w:w="728" w:type="dxa"/>
            <w:vMerge w:val="restart"/>
          </w:tcPr>
          <w:p w14:paraId="4E56116B" w14:textId="6771101C" w:rsidR="00E56C9E" w:rsidRPr="0004229F" w:rsidRDefault="00E56C9E" w:rsidP="00AB3165">
            <w:pPr>
              <w:pStyle w:val="Default"/>
              <w:spacing w:beforeLines="50" w:before="180"/>
              <w:jc w:val="center"/>
              <w:rPr>
                <w:rFonts w:ascii="Times New Roman" w:cs="Times New Roman"/>
              </w:rPr>
            </w:pPr>
            <w:r w:rsidRPr="0004229F">
              <w:rPr>
                <w:rFonts w:ascii="Times New Roman" w:cs="Times New Roman"/>
              </w:rPr>
              <w:t>核</w:t>
            </w:r>
            <w:r w:rsidR="00AB3165">
              <w:rPr>
                <w:rFonts w:ascii="Times New Roman" w:cs="Times New Roman" w:hint="eastAsia"/>
              </w:rPr>
              <w:t xml:space="preserve"> </w:t>
            </w:r>
            <w:r w:rsidRPr="0004229F">
              <w:rPr>
                <w:rFonts w:ascii="Times New Roman" w:cs="Times New Roman"/>
              </w:rPr>
              <w:t>心</w:t>
            </w:r>
            <w:r w:rsidR="00AB3165">
              <w:rPr>
                <w:rFonts w:ascii="Times New Roman" w:cs="Times New Roman" w:hint="eastAsia"/>
              </w:rPr>
              <w:t xml:space="preserve"> </w:t>
            </w:r>
            <w:r w:rsidRPr="0004229F">
              <w:rPr>
                <w:rFonts w:ascii="Times New Roman" w:cs="Times New Roman"/>
              </w:rPr>
              <w:t>保</w:t>
            </w:r>
            <w:r w:rsidR="00AB3165">
              <w:rPr>
                <w:rFonts w:ascii="Times New Roman" w:cs="Times New Roman" w:hint="eastAsia"/>
              </w:rPr>
              <w:t xml:space="preserve"> </w:t>
            </w:r>
            <w:r w:rsidRPr="0004229F">
              <w:rPr>
                <w:rFonts w:ascii="Times New Roman" w:cs="Times New Roman"/>
              </w:rPr>
              <w:t>育</w:t>
            </w:r>
            <w:r w:rsidR="00AB3165">
              <w:rPr>
                <w:rFonts w:ascii="Times New Roman" w:cs="Times New Roman" w:hint="eastAsia"/>
              </w:rPr>
              <w:t xml:space="preserve"> </w:t>
            </w:r>
            <w:r w:rsidRPr="0004229F">
              <w:rPr>
                <w:rFonts w:ascii="Times New Roman" w:cs="Times New Roman"/>
              </w:rPr>
              <w:t>區</w:t>
            </w:r>
          </w:p>
        </w:tc>
        <w:tc>
          <w:tcPr>
            <w:tcW w:w="573" w:type="dxa"/>
            <w:vAlign w:val="center"/>
          </w:tcPr>
          <w:p w14:paraId="56E709DD" w14:textId="77777777" w:rsidR="00E56C9E" w:rsidRPr="0004229F" w:rsidRDefault="00E56C9E" w:rsidP="00B47CCB">
            <w:pPr>
              <w:pStyle w:val="Default"/>
              <w:snapToGrid w:val="0"/>
              <w:contextualSpacing/>
              <w:jc w:val="center"/>
              <w:rPr>
                <w:rFonts w:ascii="Times New Roman" w:cs="Times New Roman"/>
                <w:szCs w:val="28"/>
              </w:rPr>
            </w:pPr>
            <w:r w:rsidRPr="0004229F">
              <w:rPr>
                <w:rFonts w:ascii="Times New Roman" w:cs="Times New Roman"/>
                <w:szCs w:val="28"/>
              </w:rPr>
              <w:t>原計畫</w:t>
            </w:r>
          </w:p>
        </w:tc>
        <w:tc>
          <w:tcPr>
            <w:tcW w:w="4794" w:type="dxa"/>
            <w:vAlign w:val="center"/>
          </w:tcPr>
          <w:p w14:paraId="0E5CB0D5"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1.</w:t>
            </w:r>
            <w:r w:rsidRPr="0004229F">
              <w:rPr>
                <w:rFonts w:ascii="Times New Roman" w:cs="Times New Roman"/>
              </w:rPr>
              <w:tab/>
            </w:r>
            <w:r w:rsidRPr="0004229F">
              <w:rPr>
                <w:rFonts w:ascii="Times New Roman" w:cs="Times New Roman"/>
              </w:rPr>
              <w:t>生態保育、生態調查、監測及科學研究。</w:t>
            </w:r>
          </w:p>
          <w:p w14:paraId="14F8A197"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2.</w:t>
            </w:r>
            <w:r w:rsidRPr="0004229F">
              <w:rPr>
                <w:rFonts w:ascii="Times New Roman" w:cs="Times New Roman"/>
              </w:rPr>
              <w:tab/>
            </w:r>
            <w:r w:rsidRPr="0004229F">
              <w:rPr>
                <w:rFonts w:ascii="Times New Roman" w:cs="Times New Roman"/>
              </w:rPr>
              <w:t>符合高美野生動物保護區分區管制事項相關行為及演練作業。</w:t>
            </w:r>
          </w:p>
          <w:p w14:paraId="215BD8E7"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3.</w:t>
            </w:r>
            <w:r w:rsidRPr="0004229F">
              <w:rPr>
                <w:rFonts w:ascii="Times New Roman" w:cs="Times New Roman"/>
              </w:rPr>
              <w:tab/>
            </w:r>
            <w:r w:rsidRPr="0004229F">
              <w:rPr>
                <w:rFonts w:ascii="Times New Roman" w:cs="Times New Roman"/>
              </w:rPr>
              <w:t>生態復育及外來種移除相關工作。</w:t>
            </w:r>
          </w:p>
          <w:p w14:paraId="5B9CCE7D"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4.</w:t>
            </w:r>
            <w:r w:rsidRPr="0004229F">
              <w:rPr>
                <w:rFonts w:ascii="Times New Roman" w:cs="Times New Roman"/>
              </w:rPr>
              <w:tab/>
            </w:r>
            <w:r w:rsidRPr="0004229F">
              <w:rPr>
                <w:rFonts w:ascii="Times New Roman" w:cs="Times New Roman"/>
              </w:rPr>
              <w:t>依水利法及海岸管理法等相關</w:t>
            </w:r>
            <w:proofErr w:type="gramStart"/>
            <w:r w:rsidRPr="0004229F">
              <w:rPr>
                <w:rFonts w:ascii="Times New Roman" w:cs="Times New Roman"/>
              </w:rPr>
              <w:t>規定之河</w:t>
            </w:r>
            <w:proofErr w:type="gramEnd"/>
            <w:r w:rsidRPr="0004229F">
              <w:rPr>
                <w:rFonts w:ascii="Times New Roman" w:cs="Times New Roman"/>
              </w:rPr>
              <w:t>、海岸</w:t>
            </w:r>
            <w:r w:rsidRPr="0004229F">
              <w:rPr>
                <w:rFonts w:ascii="Times New Roman" w:cs="Times New Roman"/>
              </w:rPr>
              <w:t>(</w:t>
            </w:r>
            <w:r w:rsidRPr="0004229F">
              <w:rPr>
                <w:rFonts w:ascii="Times New Roman" w:cs="Times New Roman"/>
              </w:rPr>
              <w:t>堤</w:t>
            </w:r>
            <w:r w:rsidRPr="0004229F">
              <w:rPr>
                <w:rFonts w:ascii="Times New Roman" w:cs="Times New Roman"/>
              </w:rPr>
              <w:t>)</w:t>
            </w:r>
            <w:r w:rsidRPr="0004229F">
              <w:rPr>
                <w:rFonts w:ascii="Times New Roman" w:cs="Times New Roman"/>
              </w:rPr>
              <w:t>、沙洲防護行為及工程。</w:t>
            </w:r>
          </w:p>
          <w:p w14:paraId="06B84A6B" w14:textId="29AA7092" w:rsidR="00E56C9E"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5.</w:t>
            </w:r>
            <w:r w:rsidRPr="0004229F">
              <w:rPr>
                <w:rFonts w:ascii="Times New Roman" w:cs="Times New Roman"/>
              </w:rPr>
              <w:tab/>
            </w:r>
            <w:r w:rsidRPr="0004229F">
              <w:rPr>
                <w:rFonts w:ascii="Times New Roman" w:cs="Times New Roman"/>
              </w:rPr>
              <w:t>符合漁業</w:t>
            </w:r>
            <w:proofErr w:type="gramStart"/>
            <w:r w:rsidRPr="0004229F">
              <w:rPr>
                <w:rFonts w:ascii="Times New Roman" w:cs="Times New Roman"/>
              </w:rPr>
              <w:t>法及鰻苗</w:t>
            </w:r>
            <w:proofErr w:type="gramEnd"/>
            <w:r w:rsidRPr="0004229F">
              <w:rPr>
                <w:rFonts w:ascii="Times New Roman" w:cs="Times New Roman"/>
              </w:rPr>
              <w:t>捕撈漁期管制規定之捕撈鰻苗行為</w:t>
            </w:r>
            <w:r w:rsidRPr="0004229F">
              <w:rPr>
                <w:rFonts w:ascii="Times New Roman" w:cs="Times New Roman"/>
              </w:rPr>
              <w:t>(</w:t>
            </w:r>
            <w:r w:rsidRPr="0004229F">
              <w:rPr>
                <w:rFonts w:ascii="Times New Roman" w:cs="Times New Roman"/>
              </w:rPr>
              <w:t>詳細規定及申請書如附錄</w:t>
            </w:r>
            <w:r w:rsidRPr="0004229F">
              <w:rPr>
                <w:rFonts w:ascii="Times New Roman" w:cs="Times New Roman"/>
              </w:rPr>
              <w:t>6)</w:t>
            </w:r>
          </w:p>
        </w:tc>
        <w:tc>
          <w:tcPr>
            <w:tcW w:w="1544" w:type="dxa"/>
            <w:vAlign w:val="center"/>
          </w:tcPr>
          <w:p w14:paraId="35AA441D" w14:textId="77777777" w:rsidR="00C61335" w:rsidRPr="00AB3165" w:rsidRDefault="00C61335" w:rsidP="00AB3165">
            <w:pPr>
              <w:pStyle w:val="Default"/>
              <w:snapToGrid w:val="0"/>
              <w:ind w:left="194" w:hangingChars="81" w:hanging="194"/>
              <w:contextualSpacing/>
              <w:jc w:val="both"/>
              <w:rPr>
                <w:rFonts w:ascii="Times New Roman" w:cs="Times New Roman"/>
              </w:rPr>
            </w:pPr>
            <w:r w:rsidRPr="00AB3165">
              <w:rPr>
                <w:rFonts w:ascii="Times New Roman" w:cs="Times New Roman"/>
              </w:rPr>
              <w:t>1.</w:t>
            </w:r>
            <w:r w:rsidRPr="00AB3165">
              <w:rPr>
                <w:rFonts w:ascii="Times New Roman" w:cs="Times New Roman"/>
              </w:rPr>
              <w:t>全年</w:t>
            </w:r>
          </w:p>
          <w:p w14:paraId="6003E493" w14:textId="77777777" w:rsidR="00C61335" w:rsidRPr="00AB3165" w:rsidRDefault="00C61335" w:rsidP="00AB3165">
            <w:pPr>
              <w:pStyle w:val="Default"/>
              <w:snapToGrid w:val="0"/>
              <w:ind w:left="194" w:hangingChars="81" w:hanging="194"/>
              <w:contextualSpacing/>
              <w:jc w:val="both"/>
              <w:rPr>
                <w:rFonts w:ascii="Times New Roman" w:cs="Times New Roman"/>
              </w:rPr>
            </w:pPr>
            <w:r w:rsidRPr="00AB3165">
              <w:rPr>
                <w:rFonts w:ascii="Times New Roman" w:cs="Times New Roman"/>
              </w:rPr>
              <w:t>2.</w:t>
            </w:r>
            <w:r w:rsidRPr="00AB3165">
              <w:rPr>
                <w:rFonts w:ascii="Times New Roman" w:cs="Times New Roman"/>
              </w:rPr>
              <w:t>全年</w:t>
            </w:r>
          </w:p>
          <w:p w14:paraId="74167FB7" w14:textId="77777777" w:rsidR="00AB3165" w:rsidRDefault="00C61335" w:rsidP="00AB3165">
            <w:pPr>
              <w:pStyle w:val="Default"/>
              <w:snapToGrid w:val="0"/>
              <w:ind w:left="194" w:hangingChars="81" w:hanging="194"/>
              <w:contextualSpacing/>
              <w:jc w:val="both"/>
              <w:rPr>
                <w:rFonts w:ascii="Times New Roman" w:cs="Times New Roman"/>
              </w:rPr>
            </w:pPr>
            <w:r w:rsidRPr="00AB3165">
              <w:rPr>
                <w:rFonts w:ascii="Times New Roman" w:cs="Times New Roman"/>
              </w:rPr>
              <w:t>3.</w:t>
            </w:r>
            <w:r w:rsidRPr="00AB3165">
              <w:rPr>
                <w:rFonts w:ascii="Times New Roman" w:cs="Times New Roman"/>
              </w:rPr>
              <w:t>全年</w:t>
            </w:r>
          </w:p>
          <w:p w14:paraId="04FF60E0" w14:textId="7840014A" w:rsidR="00C61335" w:rsidRPr="00AB3165" w:rsidRDefault="00AB3165" w:rsidP="00AB3165">
            <w:pPr>
              <w:pStyle w:val="Default"/>
              <w:snapToGrid w:val="0"/>
              <w:ind w:left="194" w:hangingChars="81" w:hanging="194"/>
              <w:contextualSpacing/>
              <w:jc w:val="both"/>
              <w:rPr>
                <w:rFonts w:ascii="Times New Roman" w:cs="Times New Roman"/>
              </w:rPr>
            </w:pPr>
            <w:r>
              <w:rPr>
                <w:rFonts w:ascii="Times New Roman" w:cs="Times New Roman" w:hint="eastAsia"/>
              </w:rPr>
              <w:t>4.</w:t>
            </w:r>
            <w:r w:rsidR="00C61335" w:rsidRPr="00AB3165">
              <w:rPr>
                <w:rFonts w:ascii="Times New Roman" w:cs="Times New Roman"/>
              </w:rPr>
              <w:t>全年</w:t>
            </w:r>
          </w:p>
          <w:p w14:paraId="43A12FAF" w14:textId="7E1AB99B" w:rsidR="00E56C9E" w:rsidRPr="0004229F" w:rsidRDefault="00C61335" w:rsidP="00AB3165">
            <w:pPr>
              <w:pStyle w:val="Default"/>
              <w:snapToGrid w:val="0"/>
              <w:ind w:left="194" w:hangingChars="81" w:hanging="194"/>
              <w:contextualSpacing/>
              <w:jc w:val="both"/>
            </w:pPr>
            <w:r w:rsidRPr="00AB3165">
              <w:rPr>
                <w:rFonts w:ascii="Times New Roman" w:cs="Times New Roman"/>
              </w:rPr>
              <w:t>5.</w:t>
            </w:r>
            <w:r w:rsidRPr="00AB3165">
              <w:rPr>
                <w:rFonts w:hAnsi="標楷體" w:cs="Times New Roman"/>
              </w:rPr>
              <w:t>鰻苗</w:t>
            </w:r>
            <w:proofErr w:type="gramStart"/>
            <w:r w:rsidRPr="0004229F">
              <w:t>捕撈間為每年11月起</w:t>
            </w:r>
            <w:proofErr w:type="gramEnd"/>
            <w:r w:rsidRPr="0004229F">
              <w:t>至隔年2月28 (29)日。</w:t>
            </w:r>
          </w:p>
        </w:tc>
        <w:tc>
          <w:tcPr>
            <w:tcW w:w="1575" w:type="dxa"/>
            <w:vMerge w:val="restart"/>
            <w:vAlign w:val="center"/>
          </w:tcPr>
          <w:p w14:paraId="7197C8B3" w14:textId="0E300610" w:rsidR="00E56C9E" w:rsidRPr="0004229F" w:rsidRDefault="0004229F" w:rsidP="00F72F40">
            <w:pPr>
              <w:pStyle w:val="Default"/>
              <w:snapToGrid w:val="0"/>
              <w:ind w:left="1"/>
              <w:contextualSpacing/>
              <w:jc w:val="both"/>
            </w:pPr>
            <w:r w:rsidRPr="00F72F40">
              <w:t>本區劃</w:t>
            </w:r>
            <w:r w:rsidRPr="0004229F">
              <w:rPr>
                <w:szCs w:val="28"/>
              </w:rPr>
              <w:t>設範圍內無既有河、海岸(堤)，故變更調整。</w:t>
            </w:r>
          </w:p>
        </w:tc>
      </w:tr>
      <w:tr w:rsidR="00E56C9E" w:rsidRPr="0004229F" w14:paraId="5DE509FB" w14:textId="77777777" w:rsidTr="00B42ADF">
        <w:trPr>
          <w:trHeight w:val="3106"/>
        </w:trPr>
        <w:tc>
          <w:tcPr>
            <w:tcW w:w="728" w:type="dxa"/>
            <w:vMerge/>
          </w:tcPr>
          <w:p w14:paraId="57B383C4" w14:textId="77777777" w:rsidR="00E56C9E" w:rsidRPr="0004229F" w:rsidRDefault="00E56C9E" w:rsidP="007238CA">
            <w:pPr>
              <w:pStyle w:val="Default"/>
              <w:spacing w:beforeLines="50" w:before="180"/>
              <w:rPr>
                <w:rFonts w:ascii="Times New Roman" w:cs="Times New Roman"/>
              </w:rPr>
            </w:pPr>
          </w:p>
        </w:tc>
        <w:tc>
          <w:tcPr>
            <w:tcW w:w="573" w:type="dxa"/>
            <w:vAlign w:val="center"/>
          </w:tcPr>
          <w:p w14:paraId="1CD2CCAC" w14:textId="77777777" w:rsidR="00E56C9E" w:rsidRPr="0004229F" w:rsidRDefault="00E56C9E" w:rsidP="00B47CCB">
            <w:pPr>
              <w:pStyle w:val="Default"/>
              <w:snapToGrid w:val="0"/>
              <w:contextualSpacing/>
              <w:jc w:val="center"/>
              <w:rPr>
                <w:rFonts w:ascii="Times New Roman" w:cs="Times New Roman"/>
                <w:szCs w:val="28"/>
              </w:rPr>
            </w:pPr>
            <w:r w:rsidRPr="0004229F">
              <w:rPr>
                <w:rFonts w:ascii="Times New Roman" w:cs="Times New Roman"/>
                <w:szCs w:val="28"/>
              </w:rPr>
              <w:t>本次檢討</w:t>
            </w:r>
          </w:p>
        </w:tc>
        <w:tc>
          <w:tcPr>
            <w:tcW w:w="4794" w:type="dxa"/>
            <w:vAlign w:val="center"/>
          </w:tcPr>
          <w:p w14:paraId="3ED7E249" w14:textId="77777777" w:rsidR="0004229F" w:rsidRPr="0004229F" w:rsidRDefault="0004229F" w:rsidP="00412784">
            <w:pPr>
              <w:pStyle w:val="a3"/>
              <w:snapToGrid w:val="0"/>
              <w:spacing w:line="264" w:lineRule="auto"/>
              <w:ind w:left="194" w:right="28" w:hangingChars="81" w:hanging="194"/>
              <w:contextualSpacing/>
              <w:jc w:val="both"/>
              <w:rPr>
                <w:sz w:val="24"/>
                <w:szCs w:val="28"/>
              </w:rPr>
            </w:pPr>
            <w:r w:rsidRPr="0004229F">
              <w:rPr>
                <w:sz w:val="24"/>
                <w:szCs w:val="28"/>
              </w:rPr>
              <w:t>1.</w:t>
            </w:r>
            <w:r w:rsidRPr="0004229F">
              <w:rPr>
                <w:sz w:val="24"/>
                <w:szCs w:val="28"/>
              </w:rPr>
              <w:tab/>
            </w:r>
            <w:r w:rsidRPr="0004229F">
              <w:rPr>
                <w:sz w:val="24"/>
                <w:szCs w:val="28"/>
              </w:rPr>
              <w:t>生態保育、生態調查、監測及科學研究。</w:t>
            </w:r>
          </w:p>
          <w:p w14:paraId="7B10DC1D" w14:textId="77777777" w:rsidR="0004229F" w:rsidRPr="0004229F" w:rsidRDefault="0004229F" w:rsidP="00412784">
            <w:pPr>
              <w:pStyle w:val="a3"/>
              <w:snapToGrid w:val="0"/>
              <w:spacing w:line="264" w:lineRule="auto"/>
              <w:ind w:left="194" w:right="28" w:hangingChars="81" w:hanging="194"/>
              <w:contextualSpacing/>
              <w:jc w:val="both"/>
              <w:rPr>
                <w:sz w:val="24"/>
                <w:szCs w:val="28"/>
              </w:rPr>
            </w:pPr>
            <w:r w:rsidRPr="0004229F">
              <w:rPr>
                <w:sz w:val="24"/>
                <w:szCs w:val="28"/>
              </w:rPr>
              <w:t>2.</w:t>
            </w:r>
            <w:r w:rsidRPr="0004229F">
              <w:rPr>
                <w:sz w:val="24"/>
                <w:szCs w:val="28"/>
              </w:rPr>
              <w:tab/>
            </w:r>
            <w:r w:rsidRPr="0004229F">
              <w:rPr>
                <w:sz w:val="24"/>
                <w:szCs w:val="28"/>
              </w:rPr>
              <w:t>符合高美野生動物保護區分區管制事項相關行為及演練作業。</w:t>
            </w:r>
          </w:p>
          <w:p w14:paraId="50D93D52" w14:textId="77777777" w:rsidR="0004229F" w:rsidRPr="0004229F" w:rsidRDefault="0004229F" w:rsidP="00412784">
            <w:pPr>
              <w:pStyle w:val="a3"/>
              <w:snapToGrid w:val="0"/>
              <w:spacing w:line="264" w:lineRule="auto"/>
              <w:ind w:left="194" w:right="28" w:hangingChars="81" w:hanging="194"/>
              <w:contextualSpacing/>
              <w:jc w:val="both"/>
              <w:rPr>
                <w:sz w:val="24"/>
                <w:szCs w:val="28"/>
              </w:rPr>
            </w:pPr>
            <w:r w:rsidRPr="0004229F">
              <w:rPr>
                <w:sz w:val="24"/>
                <w:szCs w:val="28"/>
              </w:rPr>
              <w:t>3.</w:t>
            </w:r>
            <w:r w:rsidRPr="0004229F">
              <w:rPr>
                <w:sz w:val="24"/>
                <w:szCs w:val="28"/>
              </w:rPr>
              <w:tab/>
            </w:r>
            <w:r w:rsidRPr="0004229F">
              <w:rPr>
                <w:sz w:val="24"/>
                <w:szCs w:val="28"/>
              </w:rPr>
              <w:t>生態復育及外來種移除相關工作。</w:t>
            </w:r>
          </w:p>
          <w:p w14:paraId="39124523" w14:textId="77777777" w:rsidR="0004229F" w:rsidRPr="0004229F" w:rsidRDefault="0004229F" w:rsidP="00412784">
            <w:pPr>
              <w:pStyle w:val="a3"/>
              <w:snapToGrid w:val="0"/>
              <w:spacing w:line="264" w:lineRule="auto"/>
              <w:ind w:left="194" w:right="28" w:hangingChars="81" w:hanging="194"/>
              <w:contextualSpacing/>
              <w:jc w:val="both"/>
              <w:rPr>
                <w:sz w:val="24"/>
                <w:szCs w:val="28"/>
              </w:rPr>
            </w:pPr>
            <w:r w:rsidRPr="0004229F">
              <w:rPr>
                <w:sz w:val="24"/>
                <w:szCs w:val="28"/>
              </w:rPr>
              <w:t>4.</w:t>
            </w:r>
            <w:r w:rsidRPr="0004229F">
              <w:rPr>
                <w:sz w:val="24"/>
                <w:szCs w:val="28"/>
              </w:rPr>
              <w:tab/>
            </w:r>
            <w:r w:rsidRPr="0004229F">
              <w:rPr>
                <w:sz w:val="24"/>
                <w:szCs w:val="28"/>
                <w:u w:val="single"/>
              </w:rPr>
              <w:t>依海岸管理法等相關規定之沙洲防護行為及工程。</w:t>
            </w:r>
          </w:p>
          <w:p w14:paraId="017ACAB2" w14:textId="0CF31B19" w:rsidR="00E56C9E" w:rsidRPr="0004229F" w:rsidRDefault="0004229F" w:rsidP="00412784">
            <w:pPr>
              <w:pStyle w:val="a3"/>
              <w:snapToGrid w:val="0"/>
              <w:spacing w:line="264" w:lineRule="auto"/>
              <w:ind w:left="194" w:right="28" w:hangingChars="81" w:hanging="194"/>
              <w:contextualSpacing/>
              <w:jc w:val="both"/>
              <w:rPr>
                <w:sz w:val="24"/>
                <w:szCs w:val="24"/>
                <w:u w:val="single"/>
              </w:rPr>
            </w:pPr>
            <w:r w:rsidRPr="0004229F">
              <w:rPr>
                <w:sz w:val="24"/>
                <w:szCs w:val="28"/>
              </w:rPr>
              <w:t>5.</w:t>
            </w:r>
            <w:r w:rsidRPr="0004229F">
              <w:rPr>
                <w:sz w:val="24"/>
                <w:szCs w:val="28"/>
              </w:rPr>
              <w:tab/>
            </w:r>
            <w:r w:rsidRPr="00391918">
              <w:rPr>
                <w:sz w:val="24"/>
                <w:szCs w:val="28"/>
              </w:rPr>
              <w:t>符合漁業</w:t>
            </w:r>
            <w:proofErr w:type="gramStart"/>
            <w:r w:rsidRPr="00391918">
              <w:rPr>
                <w:sz w:val="24"/>
                <w:szCs w:val="28"/>
              </w:rPr>
              <w:t>法及鰻苗</w:t>
            </w:r>
            <w:proofErr w:type="gramEnd"/>
            <w:r w:rsidRPr="00391918">
              <w:rPr>
                <w:sz w:val="24"/>
                <w:szCs w:val="28"/>
              </w:rPr>
              <w:t>捕撈漁期管制規定之捕撈鰻苗行為</w:t>
            </w:r>
            <w:r w:rsidRPr="00391918">
              <w:rPr>
                <w:sz w:val="24"/>
                <w:szCs w:val="28"/>
                <w:u w:val="single"/>
              </w:rPr>
              <w:t>(</w:t>
            </w:r>
            <w:r w:rsidRPr="00391918">
              <w:rPr>
                <w:sz w:val="24"/>
                <w:szCs w:val="28"/>
                <w:u w:val="single"/>
              </w:rPr>
              <w:t>詳細規定及申請書如附錄</w:t>
            </w:r>
            <w:r w:rsidRPr="00391918">
              <w:rPr>
                <w:sz w:val="24"/>
                <w:szCs w:val="28"/>
                <w:u w:val="single"/>
              </w:rPr>
              <w:t>7)</w:t>
            </w:r>
          </w:p>
        </w:tc>
        <w:tc>
          <w:tcPr>
            <w:tcW w:w="1544" w:type="dxa"/>
            <w:vAlign w:val="center"/>
          </w:tcPr>
          <w:p w14:paraId="21DEC6FC" w14:textId="77777777" w:rsidR="00C61335" w:rsidRPr="0004229F" w:rsidRDefault="00C61335" w:rsidP="00AB3165">
            <w:pPr>
              <w:pStyle w:val="Default"/>
              <w:snapToGrid w:val="0"/>
              <w:ind w:left="194" w:hangingChars="81" w:hanging="194"/>
              <w:contextualSpacing/>
              <w:jc w:val="both"/>
              <w:rPr>
                <w:rFonts w:ascii="Times New Roman" w:cs="Times New Roman"/>
              </w:rPr>
            </w:pPr>
            <w:r w:rsidRPr="0004229F">
              <w:rPr>
                <w:rFonts w:ascii="Times New Roman" w:cs="Times New Roman"/>
              </w:rPr>
              <w:t>1.</w:t>
            </w:r>
            <w:r w:rsidRPr="0004229F">
              <w:rPr>
                <w:rFonts w:ascii="Times New Roman" w:cs="Times New Roman"/>
              </w:rPr>
              <w:t>全年</w:t>
            </w:r>
          </w:p>
          <w:p w14:paraId="7A847FC5" w14:textId="77777777" w:rsidR="00C61335" w:rsidRPr="0004229F" w:rsidRDefault="00C61335" w:rsidP="00AB3165">
            <w:pPr>
              <w:pStyle w:val="Default"/>
              <w:snapToGrid w:val="0"/>
              <w:ind w:left="194" w:hangingChars="81" w:hanging="194"/>
              <w:contextualSpacing/>
              <w:jc w:val="both"/>
              <w:rPr>
                <w:rFonts w:ascii="Times New Roman" w:cs="Times New Roman"/>
              </w:rPr>
            </w:pPr>
            <w:r w:rsidRPr="0004229F">
              <w:rPr>
                <w:rFonts w:ascii="Times New Roman" w:cs="Times New Roman"/>
              </w:rPr>
              <w:t>2.</w:t>
            </w:r>
            <w:r w:rsidRPr="0004229F">
              <w:rPr>
                <w:rFonts w:ascii="Times New Roman" w:cs="Times New Roman"/>
              </w:rPr>
              <w:t>全年</w:t>
            </w:r>
          </w:p>
          <w:p w14:paraId="48269AAF" w14:textId="77777777" w:rsidR="00C61335" w:rsidRPr="0004229F" w:rsidRDefault="00C61335" w:rsidP="00AB3165">
            <w:pPr>
              <w:pStyle w:val="Default"/>
              <w:snapToGrid w:val="0"/>
              <w:ind w:left="194" w:hangingChars="81" w:hanging="194"/>
              <w:contextualSpacing/>
              <w:jc w:val="both"/>
              <w:rPr>
                <w:rFonts w:ascii="Times New Roman" w:cs="Times New Roman"/>
              </w:rPr>
            </w:pPr>
            <w:r w:rsidRPr="0004229F">
              <w:rPr>
                <w:rFonts w:ascii="Times New Roman" w:cs="Times New Roman"/>
              </w:rPr>
              <w:t>3.</w:t>
            </w:r>
            <w:r w:rsidRPr="0004229F">
              <w:rPr>
                <w:rFonts w:ascii="Times New Roman" w:cs="Times New Roman"/>
              </w:rPr>
              <w:t>全年</w:t>
            </w:r>
          </w:p>
          <w:p w14:paraId="0C08F7A1" w14:textId="77777777" w:rsidR="00C61335" w:rsidRPr="0004229F" w:rsidRDefault="00C61335" w:rsidP="00AB3165">
            <w:pPr>
              <w:pStyle w:val="Default"/>
              <w:snapToGrid w:val="0"/>
              <w:ind w:left="194" w:hangingChars="81" w:hanging="194"/>
              <w:contextualSpacing/>
              <w:jc w:val="both"/>
              <w:rPr>
                <w:rFonts w:ascii="Times New Roman" w:cs="Times New Roman"/>
              </w:rPr>
            </w:pPr>
            <w:r w:rsidRPr="0004229F">
              <w:rPr>
                <w:rFonts w:ascii="Times New Roman" w:cs="Times New Roman"/>
              </w:rPr>
              <w:t>4.</w:t>
            </w:r>
            <w:r w:rsidRPr="0004229F">
              <w:rPr>
                <w:rFonts w:ascii="Times New Roman" w:cs="Times New Roman"/>
              </w:rPr>
              <w:t>全年</w:t>
            </w:r>
          </w:p>
          <w:p w14:paraId="55CEE066" w14:textId="2E2112CF" w:rsidR="00E56C9E" w:rsidRPr="0004229F" w:rsidRDefault="00C61335" w:rsidP="00AB3165">
            <w:pPr>
              <w:pStyle w:val="Default"/>
              <w:snapToGrid w:val="0"/>
              <w:ind w:left="194" w:hangingChars="81" w:hanging="194"/>
              <w:contextualSpacing/>
              <w:jc w:val="both"/>
              <w:rPr>
                <w:u w:val="single"/>
              </w:rPr>
            </w:pPr>
            <w:r w:rsidRPr="00AB3165">
              <w:t>5.鰻苗</w:t>
            </w:r>
            <w:proofErr w:type="gramStart"/>
            <w:r w:rsidRPr="0004229F">
              <w:t>捕撈間為每年11月起</w:t>
            </w:r>
            <w:proofErr w:type="gramEnd"/>
            <w:r w:rsidRPr="0004229F">
              <w:t>至隔年2月28 (29)日。</w:t>
            </w:r>
          </w:p>
        </w:tc>
        <w:tc>
          <w:tcPr>
            <w:tcW w:w="1575" w:type="dxa"/>
            <w:vMerge/>
            <w:vAlign w:val="center"/>
          </w:tcPr>
          <w:p w14:paraId="7C838DD4" w14:textId="77777777" w:rsidR="00E56C9E" w:rsidRPr="0004229F" w:rsidRDefault="00E56C9E" w:rsidP="000F3F33">
            <w:pPr>
              <w:pStyle w:val="a3"/>
              <w:spacing w:line="260" w:lineRule="exact"/>
              <w:ind w:left="0" w:right="28" w:firstLine="0"/>
              <w:jc w:val="both"/>
              <w:rPr>
                <w:sz w:val="24"/>
                <w:szCs w:val="24"/>
              </w:rPr>
            </w:pPr>
          </w:p>
        </w:tc>
      </w:tr>
      <w:tr w:rsidR="00BA614F" w:rsidRPr="0004229F" w14:paraId="7CCC5148" w14:textId="77777777" w:rsidTr="00AB3165">
        <w:trPr>
          <w:trHeight w:val="1117"/>
        </w:trPr>
        <w:tc>
          <w:tcPr>
            <w:tcW w:w="728" w:type="dxa"/>
            <w:vMerge w:val="restart"/>
          </w:tcPr>
          <w:p w14:paraId="054B7079" w14:textId="5B41013E" w:rsidR="00BA614F" w:rsidRPr="0004229F" w:rsidRDefault="00BA614F" w:rsidP="00AB3165">
            <w:pPr>
              <w:pStyle w:val="Default"/>
              <w:spacing w:beforeLines="50" w:before="180"/>
              <w:jc w:val="center"/>
              <w:rPr>
                <w:rFonts w:ascii="Times New Roman" w:cs="Times New Roman"/>
              </w:rPr>
            </w:pPr>
            <w:r w:rsidRPr="0004229F">
              <w:rPr>
                <w:rFonts w:ascii="Times New Roman" w:cs="Times New Roman"/>
              </w:rPr>
              <w:t>環</w:t>
            </w:r>
            <w:r w:rsidR="00AB3165">
              <w:rPr>
                <w:rFonts w:ascii="Times New Roman" w:cs="Times New Roman" w:hint="eastAsia"/>
              </w:rPr>
              <w:t xml:space="preserve"> </w:t>
            </w:r>
            <w:r w:rsidRPr="0004229F">
              <w:rPr>
                <w:rFonts w:ascii="Times New Roman" w:cs="Times New Roman"/>
              </w:rPr>
              <w:t>境</w:t>
            </w:r>
            <w:r w:rsidR="00AB3165">
              <w:rPr>
                <w:rFonts w:ascii="Times New Roman" w:cs="Times New Roman" w:hint="eastAsia"/>
              </w:rPr>
              <w:t xml:space="preserve"> </w:t>
            </w:r>
            <w:r w:rsidRPr="0004229F">
              <w:rPr>
                <w:rFonts w:ascii="Times New Roman" w:cs="Times New Roman"/>
              </w:rPr>
              <w:t>教</w:t>
            </w:r>
            <w:r w:rsidR="00AB3165">
              <w:rPr>
                <w:rFonts w:ascii="Times New Roman" w:cs="Times New Roman" w:hint="eastAsia"/>
              </w:rPr>
              <w:t xml:space="preserve"> </w:t>
            </w:r>
            <w:r w:rsidRPr="0004229F">
              <w:rPr>
                <w:rFonts w:ascii="Times New Roman" w:cs="Times New Roman"/>
              </w:rPr>
              <w:t>育</w:t>
            </w:r>
            <w:r w:rsidR="00AB3165">
              <w:rPr>
                <w:rFonts w:ascii="Times New Roman" w:cs="Times New Roman" w:hint="eastAsia"/>
              </w:rPr>
              <w:t xml:space="preserve"> </w:t>
            </w:r>
            <w:r w:rsidRPr="0004229F">
              <w:rPr>
                <w:rFonts w:ascii="Times New Roman" w:cs="Times New Roman"/>
              </w:rPr>
              <w:t>區</w:t>
            </w:r>
          </w:p>
        </w:tc>
        <w:tc>
          <w:tcPr>
            <w:tcW w:w="573" w:type="dxa"/>
            <w:vAlign w:val="center"/>
          </w:tcPr>
          <w:p w14:paraId="3A26843C" w14:textId="5D04A2C7" w:rsidR="00BA614F" w:rsidRPr="0004229F" w:rsidRDefault="00BA614F" w:rsidP="00B47CCB">
            <w:pPr>
              <w:pStyle w:val="Default"/>
              <w:snapToGrid w:val="0"/>
              <w:contextualSpacing/>
              <w:jc w:val="center"/>
              <w:rPr>
                <w:rFonts w:ascii="Times New Roman" w:cs="Times New Roman"/>
                <w:szCs w:val="28"/>
              </w:rPr>
            </w:pPr>
            <w:r w:rsidRPr="0004229F">
              <w:rPr>
                <w:rFonts w:ascii="Times New Roman" w:cs="Times New Roman"/>
                <w:szCs w:val="28"/>
              </w:rPr>
              <w:t>原計畫</w:t>
            </w:r>
          </w:p>
        </w:tc>
        <w:tc>
          <w:tcPr>
            <w:tcW w:w="4794" w:type="dxa"/>
            <w:vAlign w:val="center"/>
          </w:tcPr>
          <w:p w14:paraId="72ABC710" w14:textId="4DD51AA1" w:rsidR="00BA614F" w:rsidRPr="0004229F" w:rsidRDefault="0004229F" w:rsidP="00AB3165">
            <w:pPr>
              <w:pStyle w:val="a3"/>
              <w:snapToGrid w:val="0"/>
              <w:spacing w:line="240" w:lineRule="auto"/>
              <w:ind w:left="2" w:right="28" w:firstLine="0"/>
              <w:contextualSpacing/>
              <w:jc w:val="both"/>
              <w:rPr>
                <w:sz w:val="24"/>
                <w:szCs w:val="28"/>
              </w:rPr>
            </w:pPr>
            <w:r w:rsidRPr="0004229F">
              <w:rPr>
                <w:sz w:val="24"/>
                <w:szCs w:val="28"/>
              </w:rPr>
              <w:t>環境解說教育、解說相關設施設置、生態遊憩使用及管制措施。</w:t>
            </w:r>
          </w:p>
        </w:tc>
        <w:tc>
          <w:tcPr>
            <w:tcW w:w="1544" w:type="dxa"/>
            <w:vMerge w:val="restart"/>
            <w:vAlign w:val="center"/>
          </w:tcPr>
          <w:p w14:paraId="4300A5C7" w14:textId="13AB7A66" w:rsidR="00BA614F" w:rsidRPr="0004229F" w:rsidRDefault="00BA614F" w:rsidP="00C61335">
            <w:pPr>
              <w:pStyle w:val="Default"/>
              <w:jc w:val="both"/>
              <w:rPr>
                <w:rFonts w:ascii="Times New Roman" w:cs="Times New Roman"/>
              </w:rPr>
            </w:pPr>
            <w:r w:rsidRPr="0004229F">
              <w:rPr>
                <w:rFonts w:ascii="Times New Roman" w:cs="Times New Roman"/>
              </w:rPr>
              <w:t>全年</w:t>
            </w:r>
          </w:p>
        </w:tc>
        <w:tc>
          <w:tcPr>
            <w:tcW w:w="1575" w:type="dxa"/>
            <w:vMerge w:val="restart"/>
            <w:vAlign w:val="center"/>
          </w:tcPr>
          <w:p w14:paraId="0AE48B9A" w14:textId="0BE4B583" w:rsidR="00BA614F" w:rsidRPr="00412784" w:rsidRDefault="00BA614F" w:rsidP="00F72F40">
            <w:pPr>
              <w:pStyle w:val="Default"/>
              <w:snapToGrid w:val="0"/>
              <w:ind w:left="1"/>
              <w:contextualSpacing/>
              <w:jc w:val="both"/>
              <w:rPr>
                <w:szCs w:val="28"/>
              </w:rPr>
            </w:pPr>
            <w:r w:rsidRPr="00412784">
              <w:rPr>
                <w:color w:val="auto"/>
                <w:kern w:val="2"/>
                <w:szCs w:val="28"/>
              </w:rPr>
              <w:t>本次檢討無變更</w:t>
            </w:r>
          </w:p>
        </w:tc>
      </w:tr>
      <w:tr w:rsidR="00BA614F" w:rsidRPr="0004229F" w14:paraId="188DCA55" w14:textId="77777777" w:rsidTr="00AB3165">
        <w:trPr>
          <w:trHeight w:val="1133"/>
        </w:trPr>
        <w:tc>
          <w:tcPr>
            <w:tcW w:w="728" w:type="dxa"/>
            <w:vMerge/>
          </w:tcPr>
          <w:p w14:paraId="387B568F" w14:textId="77777777" w:rsidR="00BA614F" w:rsidRPr="0004229F" w:rsidRDefault="00BA614F" w:rsidP="00C61335">
            <w:pPr>
              <w:pStyle w:val="Default"/>
              <w:spacing w:beforeLines="50" w:before="180"/>
              <w:rPr>
                <w:rFonts w:ascii="Times New Roman" w:cs="Times New Roman"/>
              </w:rPr>
            </w:pPr>
          </w:p>
        </w:tc>
        <w:tc>
          <w:tcPr>
            <w:tcW w:w="573" w:type="dxa"/>
            <w:vAlign w:val="center"/>
          </w:tcPr>
          <w:p w14:paraId="6EB47D05" w14:textId="38EC6F51" w:rsidR="00BA614F" w:rsidRPr="0004229F" w:rsidRDefault="00BA614F" w:rsidP="00C61335">
            <w:pPr>
              <w:pStyle w:val="Default"/>
              <w:snapToGrid w:val="0"/>
              <w:contextualSpacing/>
              <w:jc w:val="center"/>
              <w:rPr>
                <w:rFonts w:ascii="Times New Roman" w:cs="Times New Roman"/>
                <w:szCs w:val="28"/>
              </w:rPr>
            </w:pPr>
            <w:r w:rsidRPr="0004229F">
              <w:rPr>
                <w:rFonts w:ascii="Times New Roman" w:cs="Times New Roman"/>
                <w:szCs w:val="28"/>
              </w:rPr>
              <w:t>本次檢討</w:t>
            </w:r>
          </w:p>
        </w:tc>
        <w:tc>
          <w:tcPr>
            <w:tcW w:w="4794" w:type="dxa"/>
            <w:vAlign w:val="center"/>
          </w:tcPr>
          <w:p w14:paraId="1D2D1730" w14:textId="392A013A" w:rsidR="00BA614F" w:rsidRPr="0004229F" w:rsidRDefault="0004229F" w:rsidP="00AB3165">
            <w:pPr>
              <w:pStyle w:val="a3"/>
              <w:snapToGrid w:val="0"/>
              <w:spacing w:line="240" w:lineRule="auto"/>
              <w:ind w:left="2" w:right="28" w:firstLine="0"/>
              <w:contextualSpacing/>
              <w:jc w:val="both"/>
              <w:rPr>
                <w:sz w:val="24"/>
                <w:szCs w:val="28"/>
              </w:rPr>
            </w:pPr>
            <w:r w:rsidRPr="0004229F">
              <w:rPr>
                <w:sz w:val="24"/>
                <w:szCs w:val="24"/>
              </w:rPr>
              <w:t>環境解說教育、解說相關設施設置、生態遊憩使用及管制措施。</w:t>
            </w:r>
          </w:p>
        </w:tc>
        <w:tc>
          <w:tcPr>
            <w:tcW w:w="1544" w:type="dxa"/>
            <w:vMerge/>
            <w:vAlign w:val="center"/>
          </w:tcPr>
          <w:p w14:paraId="65DF5557" w14:textId="7E478CF5" w:rsidR="00BA614F" w:rsidRPr="0004229F" w:rsidRDefault="00BA614F" w:rsidP="00C61335">
            <w:pPr>
              <w:pStyle w:val="Default"/>
              <w:jc w:val="both"/>
              <w:rPr>
                <w:rFonts w:ascii="Times New Roman" w:cs="Times New Roman"/>
              </w:rPr>
            </w:pPr>
          </w:p>
        </w:tc>
        <w:tc>
          <w:tcPr>
            <w:tcW w:w="1575" w:type="dxa"/>
            <w:vMerge/>
            <w:vAlign w:val="center"/>
          </w:tcPr>
          <w:p w14:paraId="43D9E0B1" w14:textId="77777777" w:rsidR="00BA614F" w:rsidRPr="00412784" w:rsidRDefault="00BA614F" w:rsidP="00412784">
            <w:pPr>
              <w:pStyle w:val="a3"/>
              <w:snapToGrid w:val="0"/>
              <w:spacing w:line="240" w:lineRule="auto"/>
              <w:ind w:left="2" w:right="28" w:firstLine="0"/>
              <w:contextualSpacing/>
              <w:jc w:val="both"/>
              <w:rPr>
                <w:sz w:val="24"/>
                <w:szCs w:val="28"/>
              </w:rPr>
            </w:pPr>
          </w:p>
        </w:tc>
      </w:tr>
      <w:tr w:rsidR="00C61335" w:rsidRPr="0004229F" w14:paraId="46792EC8" w14:textId="77777777" w:rsidTr="00AB3165">
        <w:trPr>
          <w:trHeight w:val="3653"/>
        </w:trPr>
        <w:tc>
          <w:tcPr>
            <w:tcW w:w="728" w:type="dxa"/>
            <w:vMerge w:val="restart"/>
          </w:tcPr>
          <w:p w14:paraId="03466FAE" w14:textId="36D42A1C" w:rsidR="00C61335" w:rsidRPr="0004229F" w:rsidRDefault="00C61335" w:rsidP="00AB3165">
            <w:pPr>
              <w:pStyle w:val="Default"/>
              <w:spacing w:line="192" w:lineRule="auto"/>
              <w:jc w:val="center"/>
              <w:rPr>
                <w:rFonts w:ascii="Times New Roman" w:cs="Times New Roman"/>
              </w:rPr>
            </w:pPr>
            <w:r w:rsidRPr="0004229F">
              <w:rPr>
                <w:rFonts w:ascii="Times New Roman" w:cs="Times New Roman"/>
              </w:rPr>
              <w:t>其</w:t>
            </w:r>
            <w:r w:rsidR="00AB3165">
              <w:rPr>
                <w:rFonts w:ascii="Times New Roman" w:cs="Times New Roman" w:hint="eastAsia"/>
              </w:rPr>
              <w:t xml:space="preserve"> </w:t>
            </w:r>
            <w:r w:rsidRPr="0004229F">
              <w:rPr>
                <w:rFonts w:ascii="Times New Roman" w:cs="Times New Roman"/>
              </w:rPr>
              <w:t>他</w:t>
            </w:r>
            <w:r w:rsidR="00AB3165">
              <w:rPr>
                <w:rFonts w:ascii="Times New Roman" w:cs="Times New Roman" w:hint="eastAsia"/>
              </w:rPr>
              <w:t xml:space="preserve"> </w:t>
            </w:r>
            <w:r w:rsidRPr="0004229F">
              <w:rPr>
                <w:rFonts w:ascii="Times New Roman" w:cs="Times New Roman"/>
              </w:rPr>
              <w:t>分</w:t>
            </w:r>
            <w:r w:rsidR="00AB3165">
              <w:rPr>
                <w:rFonts w:ascii="Times New Roman" w:cs="Times New Roman" w:hint="eastAsia"/>
              </w:rPr>
              <w:t xml:space="preserve"> </w:t>
            </w:r>
            <w:r w:rsidRPr="0004229F">
              <w:rPr>
                <w:rFonts w:ascii="Times New Roman" w:cs="Times New Roman"/>
              </w:rPr>
              <w:t>區</w:t>
            </w:r>
            <w:r w:rsidR="00AB3165">
              <w:rPr>
                <w:rFonts w:ascii="Times New Roman" w:cs="Times New Roman" w:hint="eastAsia"/>
              </w:rPr>
              <w:t xml:space="preserve">  </w:t>
            </w:r>
            <w:r w:rsidRPr="0004229F">
              <w:rPr>
                <w:rFonts w:ascii="Times New Roman" w:cs="Times New Roman"/>
              </w:rPr>
              <w:t xml:space="preserve">1 </w:t>
            </w:r>
            <w:r w:rsidR="00AB3165">
              <w:rPr>
                <w:rFonts w:ascii="Times New Roman" w:cs="Times New Roman" w:hint="eastAsia"/>
              </w:rPr>
              <w:t xml:space="preserve"> </w:t>
            </w:r>
            <w:r w:rsidRPr="0004229F">
              <w:rPr>
                <w:rFonts w:ascii="Times New Roman" w:cs="Times New Roman"/>
              </w:rPr>
              <w:t>(</w:t>
            </w:r>
            <w:r w:rsidRPr="0004229F">
              <w:rPr>
                <w:rFonts w:ascii="Times New Roman" w:cs="Times New Roman"/>
              </w:rPr>
              <w:t>永續</w:t>
            </w:r>
            <w:r w:rsidR="00AB3165">
              <w:rPr>
                <w:rFonts w:ascii="Times New Roman" w:cs="Times New Roman" w:hint="eastAsia"/>
              </w:rPr>
              <w:t xml:space="preserve"> </w:t>
            </w:r>
            <w:r w:rsidRPr="0004229F">
              <w:rPr>
                <w:rFonts w:ascii="Times New Roman" w:cs="Times New Roman"/>
              </w:rPr>
              <w:t>利</w:t>
            </w:r>
            <w:r w:rsidR="00AB3165">
              <w:rPr>
                <w:rFonts w:ascii="Times New Roman" w:cs="Times New Roman" w:hint="eastAsia"/>
              </w:rPr>
              <w:t xml:space="preserve"> </w:t>
            </w:r>
            <w:proofErr w:type="gramStart"/>
            <w:r w:rsidRPr="0004229F">
              <w:rPr>
                <w:rFonts w:ascii="Times New Roman" w:cs="Times New Roman"/>
              </w:rPr>
              <w:t>用區</w:t>
            </w:r>
            <w:proofErr w:type="gramEnd"/>
            <w:r w:rsidRPr="0004229F">
              <w:rPr>
                <w:rFonts w:ascii="Times New Roman" w:cs="Times New Roman"/>
              </w:rPr>
              <w:t>)</w:t>
            </w:r>
          </w:p>
        </w:tc>
        <w:tc>
          <w:tcPr>
            <w:tcW w:w="573" w:type="dxa"/>
            <w:vAlign w:val="center"/>
          </w:tcPr>
          <w:p w14:paraId="40372287" w14:textId="77777777" w:rsidR="00C61335" w:rsidRPr="0004229F" w:rsidRDefault="00C61335" w:rsidP="00C61335">
            <w:pPr>
              <w:pStyle w:val="Default"/>
              <w:snapToGrid w:val="0"/>
              <w:contextualSpacing/>
              <w:jc w:val="center"/>
              <w:rPr>
                <w:rFonts w:ascii="Times New Roman" w:cs="Times New Roman"/>
                <w:szCs w:val="28"/>
              </w:rPr>
            </w:pPr>
            <w:r w:rsidRPr="0004229F">
              <w:rPr>
                <w:rFonts w:ascii="Times New Roman" w:cs="Times New Roman"/>
                <w:szCs w:val="28"/>
              </w:rPr>
              <w:t>原計畫</w:t>
            </w:r>
          </w:p>
        </w:tc>
        <w:tc>
          <w:tcPr>
            <w:tcW w:w="4794" w:type="dxa"/>
            <w:vAlign w:val="center"/>
          </w:tcPr>
          <w:p w14:paraId="6B4655B8"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1.</w:t>
            </w:r>
            <w:r w:rsidRPr="0004229F">
              <w:rPr>
                <w:rFonts w:ascii="Times New Roman" w:cs="Times New Roman"/>
              </w:rPr>
              <w:tab/>
            </w:r>
            <w:r w:rsidRPr="0004229F">
              <w:rPr>
                <w:rFonts w:ascii="Times New Roman" w:cs="Times New Roman"/>
              </w:rPr>
              <w:t>生態保護、生態調查或監測及科學研究。</w:t>
            </w:r>
          </w:p>
          <w:p w14:paraId="04536643"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2.</w:t>
            </w:r>
            <w:r w:rsidRPr="0004229F">
              <w:rPr>
                <w:rFonts w:ascii="Times New Roman" w:cs="Times New Roman"/>
              </w:rPr>
              <w:tab/>
            </w:r>
            <w:r w:rsidRPr="0004229F">
              <w:rPr>
                <w:rFonts w:ascii="Times New Roman" w:cs="Times New Roman"/>
              </w:rPr>
              <w:t>符合高美野生動物保護區分區管制事項相關行為及演練作業。</w:t>
            </w:r>
          </w:p>
          <w:p w14:paraId="0E86D9E8"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3.</w:t>
            </w:r>
            <w:r w:rsidRPr="0004229F">
              <w:rPr>
                <w:rFonts w:ascii="Times New Roman" w:cs="Times New Roman"/>
              </w:rPr>
              <w:tab/>
            </w:r>
            <w:r w:rsidRPr="0004229F">
              <w:rPr>
                <w:rFonts w:ascii="Times New Roman" w:cs="Times New Roman"/>
              </w:rPr>
              <w:t>生態復育及外來種移除相關工作。</w:t>
            </w:r>
          </w:p>
          <w:p w14:paraId="66624A48"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4.</w:t>
            </w:r>
            <w:r w:rsidRPr="0004229F">
              <w:rPr>
                <w:rFonts w:ascii="Times New Roman" w:cs="Times New Roman"/>
              </w:rPr>
              <w:tab/>
            </w:r>
            <w:r w:rsidRPr="0004229F">
              <w:rPr>
                <w:rFonts w:ascii="Times New Roman" w:cs="Times New Roman"/>
              </w:rPr>
              <w:t>依水利法及海岸管理法等相關</w:t>
            </w:r>
            <w:proofErr w:type="gramStart"/>
            <w:r w:rsidRPr="0004229F">
              <w:rPr>
                <w:rFonts w:ascii="Times New Roman" w:cs="Times New Roman"/>
              </w:rPr>
              <w:t>規定之河</w:t>
            </w:r>
            <w:proofErr w:type="gramEnd"/>
            <w:r w:rsidRPr="0004229F">
              <w:rPr>
                <w:rFonts w:ascii="Times New Roman" w:cs="Times New Roman"/>
              </w:rPr>
              <w:t>、海岸</w:t>
            </w:r>
            <w:r w:rsidRPr="0004229F">
              <w:rPr>
                <w:rFonts w:ascii="Times New Roman" w:cs="Times New Roman"/>
              </w:rPr>
              <w:t>(</w:t>
            </w:r>
            <w:r w:rsidRPr="0004229F">
              <w:rPr>
                <w:rFonts w:ascii="Times New Roman" w:cs="Times New Roman"/>
              </w:rPr>
              <w:t>堤</w:t>
            </w:r>
            <w:r w:rsidRPr="0004229F">
              <w:rPr>
                <w:rFonts w:ascii="Times New Roman" w:cs="Times New Roman"/>
              </w:rPr>
              <w:t>)</w:t>
            </w:r>
            <w:r w:rsidRPr="0004229F">
              <w:rPr>
                <w:rFonts w:ascii="Times New Roman" w:cs="Times New Roman"/>
              </w:rPr>
              <w:t>、沙洲防護行為及工程。</w:t>
            </w:r>
          </w:p>
          <w:p w14:paraId="63C8A46A" w14:textId="77777777" w:rsidR="0004229F" w:rsidRPr="0004229F" w:rsidRDefault="0004229F" w:rsidP="00412784">
            <w:pPr>
              <w:pStyle w:val="Default"/>
              <w:snapToGrid w:val="0"/>
              <w:spacing w:line="264" w:lineRule="auto"/>
              <w:ind w:left="194" w:hangingChars="81" w:hanging="194"/>
              <w:contextualSpacing/>
              <w:jc w:val="both"/>
              <w:rPr>
                <w:rFonts w:ascii="Times New Roman" w:cs="Times New Roman"/>
              </w:rPr>
            </w:pPr>
            <w:r w:rsidRPr="0004229F">
              <w:rPr>
                <w:rFonts w:ascii="Times New Roman" w:cs="Times New Roman"/>
              </w:rPr>
              <w:t>5.</w:t>
            </w:r>
            <w:r w:rsidRPr="0004229F">
              <w:rPr>
                <w:rFonts w:ascii="Times New Roman" w:cs="Times New Roman"/>
              </w:rPr>
              <w:tab/>
            </w:r>
            <w:r w:rsidRPr="0004229F">
              <w:rPr>
                <w:rFonts w:ascii="Times New Roman" w:cs="Times New Roman"/>
              </w:rPr>
              <w:t>符合漁業</w:t>
            </w:r>
            <w:proofErr w:type="gramStart"/>
            <w:r w:rsidRPr="0004229F">
              <w:rPr>
                <w:rFonts w:ascii="Times New Roman" w:cs="Times New Roman"/>
              </w:rPr>
              <w:t>法及鰻苗捕撈魚期管制</w:t>
            </w:r>
            <w:proofErr w:type="gramEnd"/>
            <w:r w:rsidRPr="0004229F">
              <w:rPr>
                <w:rFonts w:ascii="Times New Roman" w:cs="Times New Roman"/>
              </w:rPr>
              <w:t>等相關規定之捕撈鰻苗、撿拾貝類等漁業行為。</w:t>
            </w:r>
          </w:p>
          <w:p w14:paraId="59F5DEF9" w14:textId="235864CE" w:rsidR="00C61335" w:rsidRPr="0004229F" w:rsidRDefault="0004229F" w:rsidP="00412784">
            <w:pPr>
              <w:pStyle w:val="a3"/>
              <w:snapToGrid w:val="0"/>
              <w:spacing w:line="264" w:lineRule="auto"/>
              <w:ind w:left="194" w:right="28" w:hangingChars="81" w:hanging="194"/>
              <w:contextualSpacing/>
              <w:jc w:val="both"/>
              <w:rPr>
                <w:sz w:val="24"/>
                <w:szCs w:val="24"/>
              </w:rPr>
            </w:pPr>
            <w:r w:rsidRPr="0004229F">
              <w:rPr>
                <w:sz w:val="24"/>
                <w:szCs w:val="24"/>
              </w:rPr>
              <w:t>6.</w:t>
            </w:r>
            <w:r w:rsidRPr="0004229F">
              <w:rPr>
                <w:sz w:val="24"/>
                <w:szCs w:val="24"/>
              </w:rPr>
              <w:tab/>
            </w:r>
            <w:r w:rsidRPr="0004229F">
              <w:rPr>
                <w:sz w:val="24"/>
                <w:szCs w:val="24"/>
              </w:rPr>
              <w:t>符合水利法及農業發展條例相關規定之農業行為</w:t>
            </w:r>
            <w:r w:rsidRPr="0004229F">
              <w:rPr>
                <w:sz w:val="24"/>
                <w:szCs w:val="24"/>
              </w:rPr>
              <w:t>(</w:t>
            </w:r>
            <w:r w:rsidRPr="0004229F">
              <w:rPr>
                <w:sz w:val="24"/>
                <w:szCs w:val="24"/>
              </w:rPr>
              <w:t>大甲溪南北岸</w:t>
            </w:r>
            <w:r w:rsidRPr="0004229F">
              <w:rPr>
                <w:sz w:val="24"/>
                <w:szCs w:val="24"/>
              </w:rPr>
              <w:t>)</w:t>
            </w:r>
            <w:r w:rsidRPr="0004229F">
              <w:rPr>
                <w:sz w:val="24"/>
                <w:szCs w:val="24"/>
              </w:rPr>
              <w:t>。</w:t>
            </w:r>
          </w:p>
        </w:tc>
        <w:tc>
          <w:tcPr>
            <w:tcW w:w="1544" w:type="dxa"/>
            <w:vMerge w:val="restart"/>
            <w:vAlign w:val="center"/>
          </w:tcPr>
          <w:p w14:paraId="4877E893" w14:textId="77777777" w:rsidR="00C61335" w:rsidRPr="0004229F" w:rsidRDefault="00C61335" w:rsidP="00C61335">
            <w:pPr>
              <w:pStyle w:val="Default"/>
              <w:jc w:val="both"/>
              <w:rPr>
                <w:rFonts w:ascii="Times New Roman" w:cs="Times New Roman"/>
              </w:rPr>
            </w:pPr>
            <w:r w:rsidRPr="0004229F">
              <w:rPr>
                <w:rFonts w:ascii="Times New Roman" w:cs="Times New Roman"/>
              </w:rPr>
              <w:t>全年</w:t>
            </w:r>
            <w:r w:rsidRPr="0004229F">
              <w:rPr>
                <w:rFonts w:ascii="Times New Roman" w:cs="Times New Roman"/>
              </w:rPr>
              <w:t xml:space="preserve"> </w:t>
            </w:r>
          </w:p>
        </w:tc>
        <w:tc>
          <w:tcPr>
            <w:tcW w:w="1575" w:type="dxa"/>
            <w:vMerge w:val="restart"/>
            <w:vAlign w:val="center"/>
          </w:tcPr>
          <w:p w14:paraId="2681391F" w14:textId="5464C935" w:rsidR="00C61335" w:rsidRPr="00412784" w:rsidRDefault="00C61335" w:rsidP="00F72F40">
            <w:pPr>
              <w:pStyle w:val="Default"/>
              <w:snapToGrid w:val="0"/>
              <w:ind w:left="1"/>
              <w:contextualSpacing/>
              <w:jc w:val="both"/>
              <w:rPr>
                <w:rFonts w:ascii="Times New Roman" w:cs="Times New Roman"/>
                <w:szCs w:val="28"/>
              </w:rPr>
            </w:pPr>
            <w:r w:rsidRPr="00412784">
              <w:rPr>
                <w:rFonts w:ascii="Times New Roman" w:cs="Times New Roman"/>
                <w:szCs w:val="28"/>
              </w:rPr>
              <w:t>本次檢討無變更</w:t>
            </w:r>
          </w:p>
        </w:tc>
      </w:tr>
      <w:tr w:rsidR="00C61335" w:rsidRPr="0004229F" w14:paraId="4825759A" w14:textId="77777777" w:rsidTr="006A46E6">
        <w:trPr>
          <w:trHeight w:val="3506"/>
        </w:trPr>
        <w:tc>
          <w:tcPr>
            <w:tcW w:w="728" w:type="dxa"/>
            <w:vMerge/>
          </w:tcPr>
          <w:p w14:paraId="3204844D" w14:textId="77777777" w:rsidR="00C61335" w:rsidRPr="0004229F" w:rsidRDefault="00C61335" w:rsidP="00C61335">
            <w:pPr>
              <w:pStyle w:val="Default"/>
              <w:spacing w:beforeLines="50" w:before="180"/>
              <w:rPr>
                <w:rFonts w:ascii="Times New Roman" w:cs="Times New Roman"/>
              </w:rPr>
            </w:pPr>
          </w:p>
        </w:tc>
        <w:tc>
          <w:tcPr>
            <w:tcW w:w="573" w:type="dxa"/>
            <w:vAlign w:val="center"/>
          </w:tcPr>
          <w:p w14:paraId="7254490C" w14:textId="77777777" w:rsidR="00C61335" w:rsidRPr="0004229F" w:rsidRDefault="00C61335" w:rsidP="00C61335">
            <w:pPr>
              <w:pStyle w:val="Default"/>
              <w:snapToGrid w:val="0"/>
              <w:contextualSpacing/>
              <w:jc w:val="center"/>
              <w:rPr>
                <w:rFonts w:ascii="Times New Roman" w:cs="Times New Roman"/>
                <w:szCs w:val="28"/>
              </w:rPr>
            </w:pPr>
            <w:r w:rsidRPr="0004229F">
              <w:rPr>
                <w:rFonts w:ascii="Times New Roman" w:cs="Times New Roman"/>
                <w:szCs w:val="28"/>
              </w:rPr>
              <w:t>本次檢討</w:t>
            </w:r>
          </w:p>
        </w:tc>
        <w:tc>
          <w:tcPr>
            <w:tcW w:w="4794" w:type="dxa"/>
            <w:vAlign w:val="center"/>
          </w:tcPr>
          <w:p w14:paraId="666F4627" w14:textId="77777777" w:rsidR="0004229F" w:rsidRPr="006A46E6" w:rsidRDefault="0004229F" w:rsidP="006A46E6">
            <w:pPr>
              <w:pStyle w:val="a3"/>
              <w:snapToGrid w:val="0"/>
              <w:spacing w:line="264" w:lineRule="auto"/>
              <w:ind w:left="194" w:right="28" w:hangingChars="81" w:hanging="194"/>
              <w:contextualSpacing/>
              <w:jc w:val="both"/>
              <w:rPr>
                <w:sz w:val="24"/>
                <w:szCs w:val="24"/>
              </w:rPr>
            </w:pPr>
            <w:r w:rsidRPr="006A46E6">
              <w:rPr>
                <w:sz w:val="24"/>
                <w:szCs w:val="24"/>
              </w:rPr>
              <w:t>1.</w:t>
            </w:r>
            <w:r w:rsidRPr="006A46E6">
              <w:rPr>
                <w:sz w:val="24"/>
                <w:szCs w:val="24"/>
              </w:rPr>
              <w:tab/>
            </w:r>
            <w:r w:rsidRPr="006A46E6">
              <w:rPr>
                <w:sz w:val="24"/>
                <w:szCs w:val="24"/>
              </w:rPr>
              <w:t>生態保護、生態調查或監測及科學研究。</w:t>
            </w:r>
          </w:p>
          <w:p w14:paraId="55E336B6" w14:textId="77777777" w:rsidR="0004229F" w:rsidRPr="006A46E6" w:rsidRDefault="0004229F" w:rsidP="006A46E6">
            <w:pPr>
              <w:pStyle w:val="a3"/>
              <w:snapToGrid w:val="0"/>
              <w:spacing w:line="264" w:lineRule="auto"/>
              <w:ind w:left="194" w:right="28" w:hangingChars="81" w:hanging="194"/>
              <w:contextualSpacing/>
              <w:jc w:val="both"/>
              <w:rPr>
                <w:sz w:val="24"/>
                <w:szCs w:val="24"/>
              </w:rPr>
            </w:pPr>
            <w:r w:rsidRPr="006A46E6">
              <w:rPr>
                <w:sz w:val="24"/>
                <w:szCs w:val="24"/>
              </w:rPr>
              <w:t>2.</w:t>
            </w:r>
            <w:r w:rsidRPr="006A46E6">
              <w:rPr>
                <w:sz w:val="24"/>
                <w:szCs w:val="24"/>
              </w:rPr>
              <w:tab/>
            </w:r>
            <w:r w:rsidRPr="006A46E6">
              <w:rPr>
                <w:sz w:val="24"/>
                <w:szCs w:val="24"/>
              </w:rPr>
              <w:t>符合高美野生動物保護區分區管制事項相關行為及演練作業。</w:t>
            </w:r>
          </w:p>
          <w:p w14:paraId="08B6B737" w14:textId="77777777" w:rsidR="0004229F" w:rsidRPr="006A46E6" w:rsidRDefault="0004229F" w:rsidP="006A46E6">
            <w:pPr>
              <w:pStyle w:val="a3"/>
              <w:snapToGrid w:val="0"/>
              <w:spacing w:line="264" w:lineRule="auto"/>
              <w:ind w:left="194" w:right="28" w:hangingChars="81" w:hanging="194"/>
              <w:contextualSpacing/>
              <w:jc w:val="both"/>
              <w:rPr>
                <w:sz w:val="24"/>
                <w:szCs w:val="24"/>
              </w:rPr>
            </w:pPr>
            <w:r w:rsidRPr="006A46E6">
              <w:rPr>
                <w:sz w:val="24"/>
                <w:szCs w:val="24"/>
              </w:rPr>
              <w:t>3.</w:t>
            </w:r>
            <w:r w:rsidRPr="006A46E6">
              <w:rPr>
                <w:sz w:val="24"/>
                <w:szCs w:val="24"/>
              </w:rPr>
              <w:tab/>
            </w:r>
            <w:r w:rsidRPr="006A46E6">
              <w:rPr>
                <w:sz w:val="24"/>
                <w:szCs w:val="24"/>
              </w:rPr>
              <w:t>生態復育及外來種移除相關工作。</w:t>
            </w:r>
          </w:p>
          <w:p w14:paraId="649F7D50" w14:textId="77777777" w:rsidR="0004229F" w:rsidRPr="006A46E6" w:rsidRDefault="0004229F" w:rsidP="006A46E6">
            <w:pPr>
              <w:pStyle w:val="a3"/>
              <w:snapToGrid w:val="0"/>
              <w:spacing w:line="264" w:lineRule="auto"/>
              <w:ind w:left="194" w:right="28" w:hangingChars="81" w:hanging="194"/>
              <w:contextualSpacing/>
              <w:jc w:val="both"/>
              <w:rPr>
                <w:sz w:val="24"/>
                <w:szCs w:val="24"/>
              </w:rPr>
            </w:pPr>
            <w:r w:rsidRPr="006A46E6">
              <w:rPr>
                <w:sz w:val="24"/>
                <w:szCs w:val="24"/>
              </w:rPr>
              <w:t>4.</w:t>
            </w:r>
            <w:r w:rsidRPr="006A46E6">
              <w:rPr>
                <w:sz w:val="24"/>
                <w:szCs w:val="24"/>
              </w:rPr>
              <w:tab/>
            </w:r>
            <w:r w:rsidRPr="006A46E6">
              <w:rPr>
                <w:sz w:val="24"/>
                <w:szCs w:val="24"/>
              </w:rPr>
              <w:t>依水利法及海岸管理法等相關</w:t>
            </w:r>
            <w:proofErr w:type="gramStart"/>
            <w:r w:rsidRPr="006A46E6">
              <w:rPr>
                <w:sz w:val="24"/>
                <w:szCs w:val="24"/>
              </w:rPr>
              <w:t>規定之河</w:t>
            </w:r>
            <w:proofErr w:type="gramEnd"/>
            <w:r w:rsidRPr="006A46E6">
              <w:rPr>
                <w:sz w:val="24"/>
                <w:szCs w:val="24"/>
              </w:rPr>
              <w:t>、海岸</w:t>
            </w:r>
            <w:r w:rsidRPr="006A46E6">
              <w:rPr>
                <w:sz w:val="24"/>
                <w:szCs w:val="24"/>
              </w:rPr>
              <w:t>(</w:t>
            </w:r>
            <w:r w:rsidRPr="006A46E6">
              <w:rPr>
                <w:sz w:val="24"/>
                <w:szCs w:val="24"/>
              </w:rPr>
              <w:t>堤</w:t>
            </w:r>
            <w:r w:rsidRPr="006A46E6">
              <w:rPr>
                <w:sz w:val="24"/>
                <w:szCs w:val="24"/>
              </w:rPr>
              <w:t>)</w:t>
            </w:r>
            <w:r w:rsidRPr="006A46E6">
              <w:rPr>
                <w:sz w:val="24"/>
                <w:szCs w:val="24"/>
              </w:rPr>
              <w:t>、沙洲防護行為及工程。</w:t>
            </w:r>
          </w:p>
          <w:p w14:paraId="55975914" w14:textId="77777777" w:rsidR="0004229F" w:rsidRPr="006A46E6" w:rsidRDefault="0004229F" w:rsidP="006A46E6">
            <w:pPr>
              <w:pStyle w:val="a3"/>
              <w:snapToGrid w:val="0"/>
              <w:spacing w:line="264" w:lineRule="auto"/>
              <w:ind w:left="194" w:right="28" w:hangingChars="81" w:hanging="194"/>
              <w:contextualSpacing/>
              <w:jc w:val="both"/>
              <w:rPr>
                <w:sz w:val="24"/>
                <w:szCs w:val="24"/>
              </w:rPr>
            </w:pPr>
            <w:r w:rsidRPr="006A46E6">
              <w:rPr>
                <w:sz w:val="24"/>
                <w:szCs w:val="24"/>
              </w:rPr>
              <w:t>5.</w:t>
            </w:r>
            <w:r w:rsidRPr="006A46E6">
              <w:rPr>
                <w:sz w:val="24"/>
                <w:szCs w:val="24"/>
              </w:rPr>
              <w:tab/>
            </w:r>
            <w:r w:rsidRPr="006A46E6">
              <w:rPr>
                <w:sz w:val="24"/>
                <w:szCs w:val="24"/>
              </w:rPr>
              <w:t>符合漁業</w:t>
            </w:r>
            <w:proofErr w:type="gramStart"/>
            <w:r w:rsidRPr="006A46E6">
              <w:rPr>
                <w:sz w:val="24"/>
                <w:szCs w:val="24"/>
              </w:rPr>
              <w:t>法及鰻苗捕撈魚期管制</w:t>
            </w:r>
            <w:proofErr w:type="gramEnd"/>
            <w:r w:rsidRPr="006A46E6">
              <w:rPr>
                <w:sz w:val="24"/>
                <w:szCs w:val="24"/>
              </w:rPr>
              <w:t>等相關規定之捕撈鰻苗、撿拾貝類等漁業行為。</w:t>
            </w:r>
          </w:p>
          <w:p w14:paraId="28927266" w14:textId="2A412723" w:rsidR="00C61335" w:rsidRPr="0004229F" w:rsidRDefault="0004229F" w:rsidP="006A46E6">
            <w:pPr>
              <w:pStyle w:val="a3"/>
              <w:snapToGrid w:val="0"/>
              <w:spacing w:line="264" w:lineRule="auto"/>
              <w:ind w:left="194" w:right="28" w:hangingChars="81" w:hanging="194"/>
              <w:contextualSpacing/>
              <w:jc w:val="both"/>
              <w:rPr>
                <w:sz w:val="24"/>
                <w:szCs w:val="24"/>
              </w:rPr>
            </w:pPr>
            <w:r w:rsidRPr="0004229F">
              <w:rPr>
                <w:sz w:val="24"/>
                <w:szCs w:val="24"/>
              </w:rPr>
              <w:t>6.</w:t>
            </w:r>
            <w:r w:rsidRPr="0004229F">
              <w:rPr>
                <w:sz w:val="24"/>
                <w:szCs w:val="24"/>
              </w:rPr>
              <w:tab/>
            </w:r>
            <w:r w:rsidRPr="0004229F">
              <w:rPr>
                <w:sz w:val="24"/>
                <w:szCs w:val="24"/>
              </w:rPr>
              <w:t>符合水利法及農業發展條例相關規定之農業行為</w:t>
            </w:r>
            <w:r w:rsidRPr="0004229F">
              <w:rPr>
                <w:sz w:val="24"/>
                <w:szCs w:val="24"/>
              </w:rPr>
              <w:t>(</w:t>
            </w:r>
            <w:r w:rsidRPr="0004229F">
              <w:rPr>
                <w:sz w:val="24"/>
                <w:szCs w:val="24"/>
              </w:rPr>
              <w:t>大甲溪南北岸</w:t>
            </w:r>
            <w:r w:rsidRPr="0004229F">
              <w:rPr>
                <w:sz w:val="24"/>
                <w:szCs w:val="24"/>
              </w:rPr>
              <w:t>)</w:t>
            </w:r>
            <w:r w:rsidRPr="0004229F">
              <w:rPr>
                <w:sz w:val="24"/>
                <w:szCs w:val="24"/>
              </w:rPr>
              <w:t>。</w:t>
            </w:r>
          </w:p>
        </w:tc>
        <w:tc>
          <w:tcPr>
            <w:tcW w:w="1544" w:type="dxa"/>
            <w:vMerge/>
            <w:vAlign w:val="center"/>
          </w:tcPr>
          <w:p w14:paraId="153B7705" w14:textId="77777777" w:rsidR="00C61335" w:rsidRPr="0004229F" w:rsidRDefault="00C61335" w:rsidP="00C61335">
            <w:pPr>
              <w:pStyle w:val="Default"/>
              <w:jc w:val="both"/>
              <w:rPr>
                <w:rFonts w:ascii="Times New Roman" w:cs="Times New Roman"/>
              </w:rPr>
            </w:pPr>
          </w:p>
        </w:tc>
        <w:tc>
          <w:tcPr>
            <w:tcW w:w="1575" w:type="dxa"/>
            <w:vMerge/>
            <w:vAlign w:val="center"/>
          </w:tcPr>
          <w:p w14:paraId="2551A4A1" w14:textId="77777777" w:rsidR="00C61335" w:rsidRPr="0004229F" w:rsidRDefault="00C61335" w:rsidP="00C61335">
            <w:pPr>
              <w:pStyle w:val="a3"/>
              <w:spacing w:line="260" w:lineRule="exact"/>
              <w:ind w:left="0" w:right="28" w:firstLine="0"/>
              <w:jc w:val="both"/>
              <w:rPr>
                <w:sz w:val="24"/>
                <w:szCs w:val="24"/>
              </w:rPr>
            </w:pPr>
          </w:p>
        </w:tc>
      </w:tr>
      <w:tr w:rsidR="00C61335" w:rsidRPr="0004229F" w14:paraId="7A866890" w14:textId="77777777" w:rsidTr="006A46E6">
        <w:trPr>
          <w:trHeight w:val="1125"/>
        </w:trPr>
        <w:tc>
          <w:tcPr>
            <w:tcW w:w="728" w:type="dxa"/>
            <w:vMerge w:val="restart"/>
            <w:vAlign w:val="center"/>
          </w:tcPr>
          <w:p w14:paraId="601D68DD" w14:textId="4F5AB6DB" w:rsidR="00C61335" w:rsidRPr="0004229F" w:rsidRDefault="00C61335" w:rsidP="006A46E6">
            <w:pPr>
              <w:pStyle w:val="Default"/>
              <w:spacing w:beforeLines="50" w:before="180"/>
              <w:jc w:val="center"/>
              <w:rPr>
                <w:rFonts w:ascii="Times New Roman" w:cs="Times New Roman"/>
              </w:rPr>
            </w:pPr>
            <w:r w:rsidRPr="0004229F">
              <w:rPr>
                <w:rFonts w:ascii="Times New Roman" w:cs="Times New Roman"/>
              </w:rPr>
              <w:t>其</w:t>
            </w:r>
            <w:r w:rsidR="006A46E6">
              <w:rPr>
                <w:rFonts w:ascii="Times New Roman" w:cs="Times New Roman" w:hint="eastAsia"/>
              </w:rPr>
              <w:t xml:space="preserve"> </w:t>
            </w:r>
            <w:r w:rsidRPr="0004229F">
              <w:rPr>
                <w:rFonts w:ascii="Times New Roman" w:cs="Times New Roman"/>
              </w:rPr>
              <w:t>他</w:t>
            </w:r>
            <w:r w:rsidR="006A46E6">
              <w:rPr>
                <w:rFonts w:ascii="Times New Roman" w:cs="Times New Roman" w:hint="eastAsia"/>
              </w:rPr>
              <w:t xml:space="preserve"> </w:t>
            </w:r>
            <w:r w:rsidRPr="0004229F">
              <w:rPr>
                <w:rFonts w:ascii="Times New Roman" w:cs="Times New Roman"/>
              </w:rPr>
              <w:t>分</w:t>
            </w:r>
            <w:r w:rsidR="006A46E6">
              <w:rPr>
                <w:rFonts w:ascii="Times New Roman" w:cs="Times New Roman" w:hint="eastAsia"/>
              </w:rPr>
              <w:t xml:space="preserve"> </w:t>
            </w:r>
            <w:r w:rsidRPr="0004229F">
              <w:rPr>
                <w:rFonts w:ascii="Times New Roman" w:cs="Times New Roman"/>
              </w:rPr>
              <w:t>區</w:t>
            </w:r>
            <w:r w:rsidR="006A46E6">
              <w:rPr>
                <w:rFonts w:ascii="Times New Roman" w:cs="Times New Roman" w:hint="eastAsia"/>
              </w:rPr>
              <w:t xml:space="preserve">  </w:t>
            </w:r>
            <w:r w:rsidRPr="0004229F">
              <w:rPr>
                <w:rFonts w:ascii="Times New Roman" w:cs="Times New Roman"/>
              </w:rPr>
              <w:t>2</w:t>
            </w:r>
            <w:r w:rsidR="006A46E6">
              <w:rPr>
                <w:rFonts w:ascii="Times New Roman" w:cs="Times New Roman" w:hint="eastAsia"/>
              </w:rPr>
              <w:t xml:space="preserve"> </w:t>
            </w:r>
            <w:r w:rsidRPr="0004229F">
              <w:rPr>
                <w:rFonts w:ascii="Times New Roman" w:cs="Times New Roman"/>
              </w:rPr>
              <w:t xml:space="preserve"> (</w:t>
            </w:r>
            <w:r w:rsidR="00BA614F" w:rsidRPr="0004229F">
              <w:rPr>
                <w:rFonts w:ascii="Times New Roman" w:cs="Times New Roman"/>
              </w:rPr>
              <w:t>通道</w:t>
            </w:r>
            <w:r w:rsidRPr="0004229F">
              <w:rPr>
                <w:rFonts w:ascii="Times New Roman" w:cs="Times New Roman"/>
              </w:rPr>
              <w:t>)</w:t>
            </w:r>
          </w:p>
        </w:tc>
        <w:tc>
          <w:tcPr>
            <w:tcW w:w="573" w:type="dxa"/>
            <w:vAlign w:val="center"/>
          </w:tcPr>
          <w:p w14:paraId="634CD0E8" w14:textId="77777777" w:rsidR="00C61335" w:rsidRPr="0004229F" w:rsidRDefault="00C61335" w:rsidP="00C61335">
            <w:pPr>
              <w:pStyle w:val="Default"/>
              <w:snapToGrid w:val="0"/>
              <w:contextualSpacing/>
              <w:jc w:val="center"/>
              <w:rPr>
                <w:rFonts w:ascii="Times New Roman" w:cs="Times New Roman"/>
                <w:szCs w:val="28"/>
              </w:rPr>
            </w:pPr>
            <w:r w:rsidRPr="0004229F">
              <w:rPr>
                <w:rFonts w:ascii="Times New Roman" w:cs="Times New Roman"/>
                <w:szCs w:val="28"/>
              </w:rPr>
              <w:t>原計畫</w:t>
            </w:r>
          </w:p>
        </w:tc>
        <w:tc>
          <w:tcPr>
            <w:tcW w:w="4794" w:type="dxa"/>
            <w:vAlign w:val="center"/>
          </w:tcPr>
          <w:p w14:paraId="74067B7A" w14:textId="1C2D166C" w:rsidR="00C61335" w:rsidRPr="0004229F" w:rsidRDefault="00BA614F" w:rsidP="006A46E6">
            <w:pPr>
              <w:pStyle w:val="a3"/>
              <w:snapToGrid w:val="0"/>
              <w:spacing w:line="240" w:lineRule="auto"/>
              <w:ind w:left="2" w:right="28" w:firstLine="0"/>
              <w:contextualSpacing/>
              <w:jc w:val="both"/>
              <w:rPr>
                <w:sz w:val="24"/>
                <w:szCs w:val="28"/>
              </w:rPr>
            </w:pPr>
            <w:r w:rsidRPr="006A46E6">
              <w:rPr>
                <w:sz w:val="24"/>
                <w:szCs w:val="28"/>
              </w:rPr>
              <w:t>符合漁業法及鰻苗捕撈魚期管制等相關規定之捕撈鰻苗、撿拾貝類等漁業行為。</w:t>
            </w:r>
          </w:p>
        </w:tc>
        <w:tc>
          <w:tcPr>
            <w:tcW w:w="1544" w:type="dxa"/>
            <w:vMerge w:val="restart"/>
            <w:vAlign w:val="center"/>
          </w:tcPr>
          <w:p w14:paraId="37BBDDC0" w14:textId="4245F59D" w:rsidR="00C61335" w:rsidRPr="0004229F" w:rsidRDefault="00C61335" w:rsidP="00C61335">
            <w:pPr>
              <w:pStyle w:val="Default"/>
              <w:jc w:val="both"/>
              <w:rPr>
                <w:rFonts w:ascii="Times New Roman" w:cs="Times New Roman"/>
                <w:szCs w:val="28"/>
              </w:rPr>
            </w:pPr>
            <w:r w:rsidRPr="0004229F">
              <w:rPr>
                <w:rFonts w:ascii="Times New Roman" w:cs="Times New Roman"/>
              </w:rPr>
              <w:t>全年</w:t>
            </w:r>
          </w:p>
        </w:tc>
        <w:tc>
          <w:tcPr>
            <w:tcW w:w="1575" w:type="dxa"/>
            <w:vMerge w:val="restart"/>
            <w:vAlign w:val="center"/>
          </w:tcPr>
          <w:p w14:paraId="3D36CDEA" w14:textId="2D966BAA" w:rsidR="00C61335" w:rsidRPr="0004229F" w:rsidRDefault="00BA614F" w:rsidP="00F72F40">
            <w:pPr>
              <w:pStyle w:val="Default"/>
              <w:snapToGrid w:val="0"/>
              <w:ind w:left="1"/>
              <w:contextualSpacing/>
              <w:jc w:val="both"/>
              <w:rPr>
                <w:rFonts w:ascii="Times New Roman" w:cs="Times New Roman"/>
              </w:rPr>
            </w:pPr>
            <w:r w:rsidRPr="006A46E6">
              <w:rPr>
                <w:rFonts w:ascii="Times New Roman" w:cs="Times New Roman"/>
                <w:szCs w:val="28"/>
              </w:rPr>
              <w:t>本次檢討無變更</w:t>
            </w:r>
          </w:p>
        </w:tc>
      </w:tr>
      <w:tr w:rsidR="00C61335" w:rsidRPr="0004229F" w14:paraId="0F78526C" w14:textId="77777777" w:rsidTr="00AB3165">
        <w:trPr>
          <w:trHeight w:val="1255"/>
        </w:trPr>
        <w:tc>
          <w:tcPr>
            <w:tcW w:w="728" w:type="dxa"/>
            <w:vMerge/>
          </w:tcPr>
          <w:p w14:paraId="1166655C" w14:textId="77777777" w:rsidR="00C61335" w:rsidRPr="0004229F" w:rsidRDefault="00C61335" w:rsidP="00C61335">
            <w:pPr>
              <w:pStyle w:val="Default"/>
              <w:spacing w:beforeLines="50" w:before="180"/>
              <w:rPr>
                <w:rFonts w:ascii="Times New Roman" w:cs="Times New Roman"/>
              </w:rPr>
            </w:pPr>
          </w:p>
        </w:tc>
        <w:tc>
          <w:tcPr>
            <w:tcW w:w="573" w:type="dxa"/>
            <w:vAlign w:val="center"/>
          </w:tcPr>
          <w:p w14:paraId="204B3671" w14:textId="77777777" w:rsidR="00C61335" w:rsidRPr="0004229F" w:rsidRDefault="00C61335" w:rsidP="00C61335">
            <w:pPr>
              <w:pStyle w:val="Default"/>
              <w:snapToGrid w:val="0"/>
              <w:contextualSpacing/>
              <w:jc w:val="center"/>
              <w:rPr>
                <w:rFonts w:ascii="Times New Roman" w:cs="Times New Roman"/>
                <w:szCs w:val="28"/>
              </w:rPr>
            </w:pPr>
            <w:r w:rsidRPr="0004229F">
              <w:rPr>
                <w:rFonts w:ascii="Times New Roman" w:cs="Times New Roman"/>
                <w:szCs w:val="28"/>
              </w:rPr>
              <w:t>本次檢討</w:t>
            </w:r>
          </w:p>
        </w:tc>
        <w:tc>
          <w:tcPr>
            <w:tcW w:w="4794" w:type="dxa"/>
            <w:vAlign w:val="center"/>
          </w:tcPr>
          <w:p w14:paraId="50416274" w14:textId="1EFC038D" w:rsidR="00C61335" w:rsidRPr="006A46E6" w:rsidRDefault="00BA614F" w:rsidP="00BA614F">
            <w:pPr>
              <w:pStyle w:val="a3"/>
              <w:snapToGrid w:val="0"/>
              <w:spacing w:line="240" w:lineRule="auto"/>
              <w:ind w:left="2" w:right="28" w:firstLine="0"/>
              <w:contextualSpacing/>
              <w:jc w:val="both"/>
              <w:rPr>
                <w:sz w:val="24"/>
                <w:szCs w:val="28"/>
              </w:rPr>
            </w:pPr>
            <w:r w:rsidRPr="006A46E6">
              <w:rPr>
                <w:sz w:val="24"/>
                <w:szCs w:val="28"/>
              </w:rPr>
              <w:t>符合漁業法及鰻苗捕撈魚期管制等相關規定之捕撈鰻苗、撿拾貝類等漁業行為。</w:t>
            </w:r>
          </w:p>
        </w:tc>
        <w:tc>
          <w:tcPr>
            <w:tcW w:w="1544" w:type="dxa"/>
            <w:vMerge/>
            <w:vAlign w:val="center"/>
          </w:tcPr>
          <w:p w14:paraId="776AE377" w14:textId="77777777" w:rsidR="00C61335" w:rsidRPr="0004229F" w:rsidRDefault="00C61335" w:rsidP="00C61335">
            <w:pPr>
              <w:pStyle w:val="Default"/>
              <w:jc w:val="both"/>
              <w:rPr>
                <w:rFonts w:ascii="Times New Roman" w:cs="Times New Roman"/>
                <w:szCs w:val="28"/>
              </w:rPr>
            </w:pPr>
          </w:p>
        </w:tc>
        <w:tc>
          <w:tcPr>
            <w:tcW w:w="1575" w:type="dxa"/>
            <w:vMerge/>
            <w:vAlign w:val="center"/>
          </w:tcPr>
          <w:p w14:paraId="5AA53893" w14:textId="77777777" w:rsidR="00C61335" w:rsidRPr="0004229F" w:rsidRDefault="00C61335" w:rsidP="00C61335">
            <w:pPr>
              <w:pStyle w:val="a3"/>
              <w:spacing w:line="260" w:lineRule="exact"/>
              <w:ind w:left="0" w:right="28" w:firstLine="0"/>
              <w:jc w:val="both"/>
              <w:rPr>
                <w:sz w:val="24"/>
                <w:szCs w:val="24"/>
              </w:rPr>
            </w:pPr>
          </w:p>
        </w:tc>
      </w:tr>
    </w:tbl>
    <w:p w14:paraId="38E7D62D" w14:textId="09F424C0" w:rsidR="007654F1" w:rsidRPr="0004229F" w:rsidRDefault="00E56C9E">
      <w:pPr>
        <w:rPr>
          <w:sz w:val="22"/>
          <w:szCs w:val="22"/>
        </w:rPr>
      </w:pPr>
      <w:proofErr w:type="gramStart"/>
      <w:r w:rsidRPr="0004229F">
        <w:rPr>
          <w:sz w:val="22"/>
          <w:szCs w:val="22"/>
        </w:rPr>
        <w:t>註</w:t>
      </w:r>
      <w:proofErr w:type="gramEnd"/>
      <w:r w:rsidRPr="0004229F">
        <w:rPr>
          <w:sz w:val="22"/>
          <w:szCs w:val="22"/>
        </w:rPr>
        <w:t>：本案計畫書草案內容，參見「</w:t>
      </w:r>
      <w:r w:rsidR="00BA614F" w:rsidRPr="0004229F">
        <w:rPr>
          <w:sz w:val="22"/>
          <w:szCs w:val="22"/>
        </w:rPr>
        <w:t>高美</w:t>
      </w:r>
      <w:r w:rsidRPr="0004229F">
        <w:rPr>
          <w:sz w:val="22"/>
          <w:szCs w:val="22"/>
        </w:rPr>
        <w:t>重要濕地</w:t>
      </w:r>
      <w:r w:rsidRPr="0004229F">
        <w:rPr>
          <w:sz w:val="22"/>
          <w:szCs w:val="22"/>
        </w:rPr>
        <w:t>(</w:t>
      </w:r>
      <w:r w:rsidRPr="0004229F">
        <w:rPr>
          <w:sz w:val="22"/>
          <w:szCs w:val="22"/>
        </w:rPr>
        <w:t>國家級</w:t>
      </w:r>
      <w:r w:rsidRPr="0004229F">
        <w:rPr>
          <w:sz w:val="22"/>
          <w:szCs w:val="22"/>
        </w:rPr>
        <w:t>)</w:t>
      </w:r>
      <w:r w:rsidRPr="0004229F">
        <w:rPr>
          <w:sz w:val="22"/>
          <w:szCs w:val="22"/>
        </w:rPr>
        <w:t>保育利用計畫</w:t>
      </w:r>
      <w:r w:rsidRPr="0004229F">
        <w:rPr>
          <w:sz w:val="22"/>
          <w:szCs w:val="22"/>
        </w:rPr>
        <w:t>(</w:t>
      </w:r>
      <w:r w:rsidRPr="0004229F">
        <w:rPr>
          <w:sz w:val="22"/>
          <w:szCs w:val="22"/>
        </w:rPr>
        <w:t>第一次檢討</w:t>
      </w:r>
      <w:r w:rsidRPr="0004229F">
        <w:rPr>
          <w:sz w:val="22"/>
          <w:szCs w:val="22"/>
        </w:rPr>
        <w:t>)</w:t>
      </w:r>
      <w:r w:rsidRPr="0004229F">
        <w:rPr>
          <w:sz w:val="22"/>
          <w:szCs w:val="22"/>
        </w:rPr>
        <w:t>」</w:t>
      </w:r>
      <w:r w:rsidRPr="0004229F">
        <w:rPr>
          <w:sz w:val="22"/>
          <w:szCs w:val="22"/>
        </w:rPr>
        <w:t>(</w:t>
      </w:r>
      <w:r w:rsidRPr="0004229F">
        <w:rPr>
          <w:sz w:val="22"/>
          <w:szCs w:val="22"/>
        </w:rPr>
        <w:t>草案</w:t>
      </w:r>
      <w:r w:rsidRPr="0004229F">
        <w:rPr>
          <w:sz w:val="22"/>
          <w:szCs w:val="22"/>
        </w:rPr>
        <w:t>)</w:t>
      </w:r>
      <w:r w:rsidRPr="0004229F">
        <w:rPr>
          <w:sz w:val="22"/>
          <w:szCs w:val="22"/>
        </w:rPr>
        <w:t>書</w:t>
      </w:r>
    </w:p>
    <w:p w14:paraId="31103D29" w14:textId="77777777" w:rsidR="009F5F98" w:rsidRPr="0004229F" w:rsidRDefault="009F5F98" w:rsidP="007238CA">
      <w:pPr>
        <w:pStyle w:val="a3"/>
        <w:numPr>
          <w:ilvl w:val="0"/>
          <w:numId w:val="1"/>
        </w:numPr>
        <w:tabs>
          <w:tab w:val="left" w:pos="567"/>
          <w:tab w:val="left" w:pos="709"/>
          <w:tab w:val="left" w:pos="851"/>
        </w:tabs>
        <w:spacing w:beforeLines="50" w:before="180" w:line="240" w:lineRule="auto"/>
        <w:ind w:right="28"/>
        <w:rPr>
          <w:b/>
          <w:sz w:val="28"/>
          <w:szCs w:val="28"/>
        </w:rPr>
      </w:pPr>
      <w:r w:rsidRPr="0004229F">
        <w:rPr>
          <w:b/>
          <w:sz w:val="28"/>
          <w:szCs w:val="28"/>
        </w:rPr>
        <w:t>保育、復育、限制或禁止行為、維護管理之規定或措施</w:t>
      </w:r>
    </w:p>
    <w:p w14:paraId="17E985A4" w14:textId="77777777" w:rsidR="00805E17" w:rsidRPr="0004229F" w:rsidRDefault="00805E17" w:rsidP="005C1FF4">
      <w:pPr>
        <w:autoSpaceDE w:val="0"/>
        <w:autoSpaceDN w:val="0"/>
        <w:adjustRightInd w:val="0"/>
        <w:spacing w:line="240" w:lineRule="auto"/>
        <w:rPr>
          <w:color w:val="000000"/>
          <w:kern w:val="0"/>
          <w:sz w:val="24"/>
          <w:szCs w:val="28"/>
        </w:rPr>
      </w:pPr>
      <w:r w:rsidRPr="0004229F">
        <w:rPr>
          <w:color w:val="000000"/>
          <w:kern w:val="0"/>
          <w:sz w:val="24"/>
          <w:szCs w:val="28"/>
        </w:rPr>
        <w:t>一、濕地保育法</w:t>
      </w:r>
    </w:p>
    <w:p w14:paraId="74B89D72" w14:textId="77777777" w:rsidR="00805E17" w:rsidRPr="0004229F" w:rsidRDefault="00805E17" w:rsidP="00805E17">
      <w:pPr>
        <w:autoSpaceDE w:val="0"/>
        <w:autoSpaceDN w:val="0"/>
        <w:adjustRightInd w:val="0"/>
        <w:spacing w:beforeLines="50" w:before="180" w:line="240" w:lineRule="auto"/>
        <w:rPr>
          <w:color w:val="000000"/>
          <w:kern w:val="0"/>
          <w:sz w:val="24"/>
          <w:szCs w:val="28"/>
        </w:rPr>
      </w:pPr>
      <w:r w:rsidRPr="0004229F">
        <w:rPr>
          <w:color w:val="000000"/>
          <w:kern w:val="0"/>
          <w:sz w:val="24"/>
          <w:szCs w:val="28"/>
        </w:rPr>
        <w:t>(</w:t>
      </w:r>
      <w:proofErr w:type="gramStart"/>
      <w:r w:rsidRPr="0004229F">
        <w:rPr>
          <w:color w:val="000000"/>
          <w:kern w:val="0"/>
          <w:sz w:val="24"/>
          <w:szCs w:val="28"/>
        </w:rPr>
        <w:t>一</w:t>
      </w:r>
      <w:proofErr w:type="gramEnd"/>
      <w:r w:rsidRPr="0004229F">
        <w:rPr>
          <w:color w:val="000000"/>
          <w:kern w:val="0"/>
          <w:sz w:val="24"/>
          <w:szCs w:val="28"/>
        </w:rPr>
        <w:t>)</w:t>
      </w:r>
      <w:r w:rsidRPr="0004229F">
        <w:rPr>
          <w:color w:val="000000"/>
          <w:kern w:val="0"/>
          <w:sz w:val="24"/>
          <w:szCs w:val="28"/>
        </w:rPr>
        <w:t>第</w:t>
      </w:r>
      <w:r w:rsidRPr="0004229F">
        <w:rPr>
          <w:color w:val="000000"/>
          <w:kern w:val="0"/>
          <w:sz w:val="24"/>
          <w:szCs w:val="28"/>
        </w:rPr>
        <w:t>21</w:t>
      </w:r>
      <w:r w:rsidRPr="0004229F">
        <w:rPr>
          <w:color w:val="000000"/>
          <w:kern w:val="0"/>
          <w:sz w:val="24"/>
          <w:szCs w:val="28"/>
        </w:rPr>
        <w:t>條</w:t>
      </w:r>
    </w:p>
    <w:p w14:paraId="697D1972"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1.</w:t>
      </w:r>
      <w:r w:rsidRPr="0004229F">
        <w:rPr>
          <w:color w:val="000000"/>
          <w:kern w:val="0"/>
          <w:sz w:val="24"/>
          <w:szCs w:val="28"/>
        </w:rPr>
        <w:t>重要濕地範圍內之土地得為農業、漁業、鹽業及建物等從來之現況使用。但其使用違反其他法律規定者，依其規定處理。</w:t>
      </w:r>
    </w:p>
    <w:p w14:paraId="7F460E24"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2.</w:t>
      </w:r>
      <w:r w:rsidRPr="0004229F">
        <w:rPr>
          <w:color w:val="000000"/>
          <w:kern w:val="0"/>
          <w:sz w:val="24"/>
          <w:szCs w:val="28"/>
        </w:rPr>
        <w:t>前項從來之現況使用，由主管機關會同目的事業主管機關認定之；其認定基準日，以第十條第一項重要濕地評定之公開展覽日為準。</w:t>
      </w:r>
      <w:r w:rsidRPr="0004229F">
        <w:rPr>
          <w:color w:val="000000"/>
          <w:kern w:val="0"/>
          <w:sz w:val="24"/>
          <w:szCs w:val="28"/>
        </w:rPr>
        <w:t xml:space="preserve"> </w:t>
      </w:r>
    </w:p>
    <w:p w14:paraId="3D997237"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3.</w:t>
      </w:r>
      <w:r w:rsidRPr="0004229F">
        <w:rPr>
          <w:color w:val="000000"/>
          <w:kern w:val="0"/>
          <w:sz w:val="24"/>
          <w:szCs w:val="28"/>
        </w:rPr>
        <w:t>第一項範圍內之私有土地權利人增設簡易設施或使用面積有變更者，應經主管機關之許可。</w:t>
      </w:r>
    </w:p>
    <w:p w14:paraId="42BF7AA0"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4.</w:t>
      </w:r>
      <w:r w:rsidRPr="0004229F">
        <w:rPr>
          <w:color w:val="000000"/>
          <w:kern w:val="0"/>
          <w:sz w:val="24"/>
          <w:szCs w:val="28"/>
        </w:rPr>
        <w:t>第一項從來之現況使用，對重要濕地造成重大影響者，主管機關應命土地開發或經營單位及使用人限期改善，並副知其目的事業主管機關。但因故無法發現土地開發或經營單位、使用人時，得命權利關係人、所有權人或管理人限期改善。必要時，得輔導轉作明智利用項目。</w:t>
      </w:r>
      <w:r w:rsidRPr="0004229F">
        <w:rPr>
          <w:color w:val="000000"/>
          <w:kern w:val="0"/>
          <w:sz w:val="24"/>
          <w:szCs w:val="28"/>
        </w:rPr>
        <w:t xml:space="preserve"> </w:t>
      </w:r>
    </w:p>
    <w:p w14:paraId="46D03360"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5.</w:t>
      </w:r>
      <w:r w:rsidRPr="0004229F">
        <w:rPr>
          <w:color w:val="000000"/>
          <w:kern w:val="0"/>
          <w:sz w:val="24"/>
          <w:szCs w:val="28"/>
        </w:rPr>
        <w:t>前項使用屆期未改善或未轉作明智利用項目，而違反本法相關規定，致重要濕地無法零淨損失者，除應依本法規定處罰外，並應依第</w:t>
      </w:r>
      <w:r w:rsidRPr="0004229F">
        <w:rPr>
          <w:color w:val="000000"/>
          <w:kern w:val="0"/>
          <w:sz w:val="24"/>
          <w:szCs w:val="28"/>
        </w:rPr>
        <w:t>27</w:t>
      </w:r>
      <w:r w:rsidRPr="0004229F">
        <w:rPr>
          <w:color w:val="000000"/>
          <w:kern w:val="0"/>
          <w:sz w:val="24"/>
          <w:szCs w:val="28"/>
        </w:rPr>
        <w:t>條規定實施衝擊減輕、異地補償及</w:t>
      </w:r>
      <w:r w:rsidRPr="0004229F">
        <w:rPr>
          <w:color w:val="000000"/>
          <w:kern w:val="0"/>
          <w:sz w:val="24"/>
          <w:szCs w:val="28"/>
        </w:rPr>
        <w:lastRenderedPageBreak/>
        <w:t>生態補償。</w:t>
      </w:r>
    </w:p>
    <w:p w14:paraId="3C4FCF41" w14:textId="77777777" w:rsidR="00805E17" w:rsidRPr="0004229F" w:rsidRDefault="00805E17" w:rsidP="00805E17">
      <w:pPr>
        <w:autoSpaceDE w:val="0"/>
        <w:autoSpaceDN w:val="0"/>
        <w:adjustRightInd w:val="0"/>
        <w:spacing w:beforeLines="50" w:before="180" w:line="240" w:lineRule="auto"/>
        <w:rPr>
          <w:color w:val="000000"/>
          <w:kern w:val="0"/>
          <w:sz w:val="24"/>
          <w:szCs w:val="28"/>
        </w:rPr>
      </w:pPr>
      <w:r w:rsidRPr="0004229F">
        <w:rPr>
          <w:color w:val="000000"/>
          <w:kern w:val="0"/>
          <w:sz w:val="24"/>
          <w:szCs w:val="28"/>
        </w:rPr>
        <w:t>(</w:t>
      </w:r>
      <w:r w:rsidRPr="0004229F">
        <w:rPr>
          <w:color w:val="000000"/>
          <w:kern w:val="0"/>
          <w:sz w:val="24"/>
          <w:szCs w:val="28"/>
        </w:rPr>
        <w:t>二</w:t>
      </w:r>
      <w:r w:rsidRPr="0004229F">
        <w:rPr>
          <w:color w:val="000000"/>
          <w:kern w:val="0"/>
          <w:sz w:val="24"/>
          <w:szCs w:val="28"/>
        </w:rPr>
        <w:t>)</w:t>
      </w:r>
      <w:r w:rsidRPr="0004229F">
        <w:rPr>
          <w:color w:val="000000"/>
          <w:kern w:val="0"/>
          <w:sz w:val="24"/>
          <w:szCs w:val="28"/>
        </w:rPr>
        <w:t>第</w:t>
      </w:r>
      <w:r w:rsidRPr="0004229F">
        <w:rPr>
          <w:color w:val="000000"/>
          <w:kern w:val="0"/>
          <w:sz w:val="24"/>
          <w:szCs w:val="28"/>
        </w:rPr>
        <w:t>25</w:t>
      </w:r>
      <w:r w:rsidRPr="0004229F">
        <w:rPr>
          <w:color w:val="000000"/>
          <w:kern w:val="0"/>
          <w:sz w:val="24"/>
          <w:szCs w:val="28"/>
        </w:rPr>
        <w:t>條</w:t>
      </w:r>
      <w:r w:rsidRPr="0004229F">
        <w:rPr>
          <w:color w:val="000000"/>
          <w:kern w:val="0"/>
          <w:sz w:val="24"/>
          <w:szCs w:val="28"/>
        </w:rPr>
        <w:t xml:space="preserve"> </w:t>
      </w:r>
    </w:p>
    <w:p w14:paraId="5CCEC13C" w14:textId="77777777" w:rsidR="00805E17" w:rsidRPr="0004229F" w:rsidRDefault="00805E17" w:rsidP="0034524B">
      <w:pPr>
        <w:autoSpaceDE w:val="0"/>
        <w:autoSpaceDN w:val="0"/>
        <w:adjustRightInd w:val="0"/>
        <w:spacing w:beforeLines="20" w:before="72" w:line="240" w:lineRule="auto"/>
        <w:ind w:firstLineChars="200" w:firstLine="480"/>
        <w:rPr>
          <w:color w:val="000000"/>
          <w:kern w:val="0"/>
          <w:sz w:val="24"/>
          <w:szCs w:val="28"/>
        </w:rPr>
      </w:pPr>
      <w:r w:rsidRPr="0004229F">
        <w:rPr>
          <w:color w:val="000000"/>
          <w:kern w:val="0"/>
          <w:sz w:val="24"/>
          <w:szCs w:val="28"/>
        </w:rPr>
        <w:t>非經主管機關許可，重要濕地範圍內禁止從事下列行為。但其他法律另有規定者，從其規定：</w:t>
      </w:r>
    </w:p>
    <w:p w14:paraId="02D805B9"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1.</w:t>
      </w:r>
      <w:r w:rsidRPr="0004229F">
        <w:rPr>
          <w:color w:val="000000"/>
          <w:kern w:val="0"/>
          <w:sz w:val="24"/>
          <w:szCs w:val="28"/>
        </w:rPr>
        <w:t>擅自抽取、引取、截斷或排放濕地水資源及改變原有水資源系統。</w:t>
      </w:r>
    </w:p>
    <w:p w14:paraId="34604567"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2.</w:t>
      </w:r>
      <w:r w:rsidRPr="0004229F">
        <w:rPr>
          <w:color w:val="000000"/>
          <w:kern w:val="0"/>
          <w:sz w:val="24"/>
          <w:szCs w:val="28"/>
        </w:rPr>
        <w:t>挖掘、取土、埋填、堆置或變更濕地地形地貌。</w:t>
      </w:r>
    </w:p>
    <w:p w14:paraId="6C5346ED"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3.</w:t>
      </w:r>
      <w:r w:rsidRPr="0004229F">
        <w:rPr>
          <w:color w:val="000000"/>
          <w:kern w:val="0"/>
          <w:sz w:val="24"/>
          <w:szCs w:val="28"/>
        </w:rPr>
        <w:t>破壞生物洄游通道及野生動植物繁殖區或棲息環境。</w:t>
      </w:r>
    </w:p>
    <w:p w14:paraId="51D4E004"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4.</w:t>
      </w:r>
      <w:r w:rsidRPr="0004229F">
        <w:rPr>
          <w:color w:val="000000"/>
          <w:kern w:val="0"/>
          <w:sz w:val="24"/>
          <w:szCs w:val="28"/>
        </w:rPr>
        <w:t>於重要濕地或其上游、周邊水域投放化學物品，排放或傾倒污</w:t>
      </w:r>
      <w:r w:rsidRPr="0004229F">
        <w:rPr>
          <w:color w:val="000000"/>
          <w:kern w:val="0"/>
          <w:sz w:val="24"/>
          <w:szCs w:val="28"/>
        </w:rPr>
        <w:t>(</w:t>
      </w:r>
      <w:r w:rsidRPr="0004229F">
        <w:rPr>
          <w:color w:val="000000"/>
          <w:kern w:val="0"/>
          <w:sz w:val="24"/>
          <w:szCs w:val="28"/>
        </w:rPr>
        <w:t>廢</w:t>
      </w:r>
      <w:r w:rsidRPr="0004229F">
        <w:rPr>
          <w:color w:val="000000"/>
          <w:kern w:val="0"/>
          <w:sz w:val="24"/>
          <w:szCs w:val="28"/>
        </w:rPr>
        <w:t>)</w:t>
      </w:r>
      <w:r w:rsidRPr="0004229F">
        <w:rPr>
          <w:color w:val="000000"/>
          <w:kern w:val="0"/>
          <w:sz w:val="24"/>
          <w:szCs w:val="28"/>
        </w:rPr>
        <w:t>水、廢棄物或其他足以降低濕地生態功能之污染物。</w:t>
      </w:r>
    </w:p>
    <w:p w14:paraId="6EA2E546"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5.</w:t>
      </w:r>
      <w:r w:rsidRPr="0004229F">
        <w:rPr>
          <w:color w:val="000000"/>
          <w:kern w:val="0"/>
          <w:sz w:val="24"/>
          <w:szCs w:val="28"/>
        </w:rPr>
        <w:t>騷擾、毒害、獵捕、虐待、宰殺野生動物。</w:t>
      </w:r>
    </w:p>
    <w:p w14:paraId="7A4296E0" w14:textId="77777777" w:rsidR="00805E17" w:rsidRPr="0004229F" w:rsidRDefault="00805E17" w:rsidP="0034524B">
      <w:pPr>
        <w:autoSpaceDE w:val="0"/>
        <w:autoSpaceDN w:val="0"/>
        <w:adjustRightInd w:val="0"/>
        <w:spacing w:beforeLines="20" w:before="72" w:line="240" w:lineRule="auto"/>
        <w:ind w:leftChars="202" w:left="708" w:hangingChars="59" w:hanging="142"/>
        <w:rPr>
          <w:color w:val="000000"/>
          <w:kern w:val="0"/>
          <w:sz w:val="24"/>
          <w:szCs w:val="28"/>
        </w:rPr>
      </w:pPr>
      <w:r w:rsidRPr="0004229F">
        <w:rPr>
          <w:color w:val="000000"/>
          <w:kern w:val="0"/>
          <w:sz w:val="24"/>
          <w:szCs w:val="28"/>
        </w:rPr>
        <w:t>6.</w:t>
      </w:r>
      <w:r w:rsidRPr="0004229F">
        <w:rPr>
          <w:color w:val="000000"/>
          <w:kern w:val="0"/>
          <w:sz w:val="24"/>
          <w:szCs w:val="28"/>
        </w:rPr>
        <w:t>未經目的事業主管機關許可之砍伐、採集、放生、引入、捕撈、獵捕、撿拾生物資源。</w:t>
      </w:r>
    </w:p>
    <w:p w14:paraId="67A317AB" w14:textId="77777777" w:rsidR="00805E17" w:rsidRPr="00735BDC" w:rsidRDefault="00805E17" w:rsidP="00805E17">
      <w:pPr>
        <w:autoSpaceDE w:val="0"/>
        <w:autoSpaceDN w:val="0"/>
        <w:adjustRightInd w:val="0"/>
        <w:spacing w:beforeLines="50" w:before="180" w:line="240" w:lineRule="auto"/>
        <w:rPr>
          <w:color w:val="000000"/>
          <w:kern w:val="0"/>
          <w:sz w:val="24"/>
          <w:szCs w:val="28"/>
          <w:u w:val="single"/>
        </w:rPr>
      </w:pPr>
      <w:r w:rsidRPr="00735BDC">
        <w:rPr>
          <w:color w:val="000000"/>
          <w:kern w:val="0"/>
          <w:sz w:val="24"/>
          <w:szCs w:val="28"/>
          <w:u w:val="single"/>
        </w:rPr>
        <w:t>二、濕地保育法施行細則</w:t>
      </w:r>
    </w:p>
    <w:p w14:paraId="76CFE48B" w14:textId="77777777" w:rsidR="00805E17" w:rsidRPr="00735BDC" w:rsidRDefault="00805E17" w:rsidP="00805E17">
      <w:pPr>
        <w:autoSpaceDE w:val="0"/>
        <w:autoSpaceDN w:val="0"/>
        <w:adjustRightInd w:val="0"/>
        <w:spacing w:beforeLines="50" w:before="180" w:line="240" w:lineRule="auto"/>
        <w:rPr>
          <w:color w:val="000000"/>
          <w:kern w:val="0"/>
          <w:sz w:val="24"/>
          <w:szCs w:val="28"/>
          <w:u w:val="single"/>
        </w:rPr>
      </w:pPr>
      <w:r w:rsidRPr="00735BDC">
        <w:rPr>
          <w:color w:val="000000"/>
          <w:kern w:val="0"/>
          <w:sz w:val="24"/>
          <w:szCs w:val="28"/>
          <w:u w:val="single"/>
        </w:rPr>
        <w:t>(</w:t>
      </w:r>
      <w:r w:rsidRPr="00735BDC">
        <w:rPr>
          <w:color w:val="000000"/>
          <w:kern w:val="0"/>
          <w:sz w:val="24"/>
          <w:szCs w:val="28"/>
          <w:u w:val="single"/>
        </w:rPr>
        <w:t>一</w:t>
      </w:r>
      <w:r w:rsidRPr="00735BDC">
        <w:rPr>
          <w:color w:val="000000"/>
          <w:kern w:val="0"/>
          <w:sz w:val="24"/>
          <w:szCs w:val="28"/>
          <w:u w:val="single"/>
        </w:rPr>
        <w:t>)</w:t>
      </w:r>
      <w:r w:rsidRPr="00735BDC">
        <w:rPr>
          <w:color w:val="000000"/>
          <w:kern w:val="0"/>
          <w:sz w:val="24"/>
          <w:szCs w:val="28"/>
          <w:u w:val="single"/>
        </w:rPr>
        <w:t>第</w:t>
      </w:r>
      <w:r w:rsidRPr="00735BDC">
        <w:rPr>
          <w:color w:val="000000"/>
          <w:kern w:val="0"/>
          <w:sz w:val="24"/>
          <w:szCs w:val="28"/>
          <w:u w:val="single"/>
        </w:rPr>
        <w:t>19</w:t>
      </w:r>
      <w:r w:rsidRPr="00735BDC">
        <w:rPr>
          <w:color w:val="000000"/>
          <w:kern w:val="0"/>
          <w:sz w:val="24"/>
          <w:szCs w:val="28"/>
          <w:u w:val="single"/>
        </w:rPr>
        <w:t>條</w:t>
      </w:r>
    </w:p>
    <w:p w14:paraId="207F9824" w14:textId="77777777" w:rsidR="00805E17" w:rsidRPr="00735BDC" w:rsidRDefault="00805E17" w:rsidP="0034524B">
      <w:pPr>
        <w:autoSpaceDE w:val="0"/>
        <w:autoSpaceDN w:val="0"/>
        <w:adjustRightInd w:val="0"/>
        <w:spacing w:beforeLines="20" w:before="72" w:line="240" w:lineRule="auto"/>
        <w:ind w:leftChars="202" w:left="566"/>
        <w:rPr>
          <w:color w:val="000000"/>
          <w:kern w:val="0"/>
          <w:sz w:val="24"/>
          <w:szCs w:val="28"/>
          <w:u w:val="single"/>
        </w:rPr>
      </w:pPr>
      <w:r w:rsidRPr="00735BDC">
        <w:rPr>
          <w:color w:val="000000"/>
          <w:kern w:val="0"/>
          <w:sz w:val="24"/>
          <w:szCs w:val="28"/>
          <w:u w:val="single"/>
        </w:rPr>
        <w:t>主管機關得就重要濕地保育利用計畫之研擬、實施、經營管理、從來之現況使用增設變更及經營管理之許可、開發迴避衝擊減輕及生態補償之審查、處罰、重要濕地及保育利用計畫功能分區之查詢及其他相關事項委任所屬機關（構）、委託其他機關（構）或委辦地方主管機關辦理。</w:t>
      </w:r>
    </w:p>
    <w:p w14:paraId="59FC696E" w14:textId="77777777" w:rsidR="00805E17" w:rsidRPr="0004229F" w:rsidRDefault="00805E17" w:rsidP="00805E17">
      <w:pPr>
        <w:autoSpaceDE w:val="0"/>
        <w:autoSpaceDN w:val="0"/>
        <w:adjustRightInd w:val="0"/>
        <w:spacing w:beforeLines="50" w:before="180" w:line="240" w:lineRule="auto"/>
        <w:rPr>
          <w:color w:val="000000"/>
          <w:kern w:val="0"/>
          <w:sz w:val="24"/>
          <w:szCs w:val="28"/>
        </w:rPr>
      </w:pPr>
      <w:r w:rsidRPr="0004229F">
        <w:rPr>
          <w:color w:val="000000"/>
          <w:kern w:val="0"/>
          <w:sz w:val="24"/>
          <w:szCs w:val="28"/>
        </w:rPr>
        <w:t>三、管理規定</w:t>
      </w:r>
    </w:p>
    <w:p w14:paraId="43657E52" w14:textId="77777777" w:rsidR="00805E17" w:rsidRPr="0004229F" w:rsidRDefault="00805E17" w:rsidP="0034524B">
      <w:pPr>
        <w:autoSpaceDE w:val="0"/>
        <w:autoSpaceDN w:val="0"/>
        <w:adjustRightInd w:val="0"/>
        <w:spacing w:beforeLines="20" w:before="72" w:line="240" w:lineRule="auto"/>
        <w:ind w:firstLineChars="200" w:firstLine="480"/>
        <w:rPr>
          <w:color w:val="000000"/>
          <w:kern w:val="0"/>
          <w:sz w:val="24"/>
          <w:szCs w:val="28"/>
        </w:rPr>
      </w:pPr>
      <w:r w:rsidRPr="0004229F">
        <w:rPr>
          <w:color w:val="000000"/>
          <w:kern w:val="0"/>
          <w:sz w:val="24"/>
          <w:szCs w:val="28"/>
        </w:rPr>
        <w:t>保育利用計畫範圍內管理規定，分為共同管理規定及各功能分區管理規定，分述如下：</w:t>
      </w:r>
    </w:p>
    <w:p w14:paraId="27ABF611" w14:textId="77777777" w:rsidR="00805E17" w:rsidRPr="0004229F" w:rsidRDefault="00805E17" w:rsidP="0034524B">
      <w:pPr>
        <w:autoSpaceDE w:val="0"/>
        <w:autoSpaceDN w:val="0"/>
        <w:adjustRightInd w:val="0"/>
        <w:spacing w:beforeLines="20" w:before="72" w:line="240" w:lineRule="auto"/>
        <w:rPr>
          <w:color w:val="000000"/>
          <w:kern w:val="0"/>
          <w:sz w:val="24"/>
          <w:szCs w:val="28"/>
        </w:rPr>
      </w:pPr>
      <w:r w:rsidRPr="0004229F">
        <w:rPr>
          <w:color w:val="000000"/>
          <w:kern w:val="0"/>
          <w:sz w:val="24"/>
          <w:szCs w:val="28"/>
        </w:rPr>
        <w:t>(</w:t>
      </w:r>
      <w:r w:rsidRPr="0004229F">
        <w:rPr>
          <w:color w:val="000000"/>
          <w:kern w:val="0"/>
          <w:sz w:val="24"/>
          <w:szCs w:val="28"/>
        </w:rPr>
        <w:t>一</w:t>
      </w:r>
      <w:r w:rsidRPr="0004229F">
        <w:rPr>
          <w:color w:val="000000"/>
          <w:kern w:val="0"/>
          <w:sz w:val="24"/>
          <w:szCs w:val="28"/>
        </w:rPr>
        <w:t>)</w:t>
      </w:r>
      <w:r w:rsidRPr="0004229F">
        <w:rPr>
          <w:color w:val="000000"/>
          <w:kern w:val="0"/>
          <w:sz w:val="24"/>
          <w:szCs w:val="28"/>
        </w:rPr>
        <w:t>共同管理規定</w:t>
      </w:r>
    </w:p>
    <w:p w14:paraId="0B0BC1B2" w14:textId="77777777" w:rsidR="00805E17" w:rsidRPr="00E06ED2" w:rsidRDefault="00805E17" w:rsidP="0034524B">
      <w:pPr>
        <w:autoSpaceDE w:val="0"/>
        <w:autoSpaceDN w:val="0"/>
        <w:adjustRightInd w:val="0"/>
        <w:spacing w:beforeLines="20" w:before="72" w:line="240" w:lineRule="auto"/>
        <w:ind w:leftChars="202" w:left="708" w:hangingChars="59" w:hanging="142"/>
        <w:rPr>
          <w:kern w:val="0"/>
          <w:sz w:val="24"/>
          <w:szCs w:val="28"/>
        </w:rPr>
      </w:pPr>
      <w:r w:rsidRPr="0004229F">
        <w:rPr>
          <w:color w:val="000000"/>
          <w:kern w:val="0"/>
          <w:sz w:val="24"/>
          <w:szCs w:val="28"/>
        </w:rPr>
        <w:t>1.</w:t>
      </w:r>
      <w:r w:rsidRPr="0004229F">
        <w:rPr>
          <w:color w:val="000000"/>
          <w:kern w:val="0"/>
          <w:sz w:val="24"/>
          <w:szCs w:val="28"/>
        </w:rPr>
        <w:t>本濕</w:t>
      </w:r>
      <w:r w:rsidRPr="00E06ED2">
        <w:rPr>
          <w:kern w:val="0"/>
          <w:sz w:val="24"/>
          <w:szCs w:val="28"/>
        </w:rPr>
        <w:t>地保育利用計畫範圍內之土地得為農業、漁業及建物等從原來之現況使用。但其使用違反其他法律規定者，依其規定處理。</w:t>
      </w:r>
    </w:p>
    <w:p w14:paraId="349BE800" w14:textId="2D421974" w:rsidR="005727CA" w:rsidRPr="00E06ED2" w:rsidRDefault="00805E17" w:rsidP="005727CA">
      <w:pPr>
        <w:adjustRightInd w:val="0"/>
        <w:snapToGrid w:val="0"/>
        <w:spacing w:line="240" w:lineRule="atLeast"/>
        <w:ind w:leftChars="172" w:left="710" w:hangingChars="95" w:hanging="228"/>
        <w:rPr>
          <w:rFonts w:ascii="Calibri" w:hAnsi="Calibri" w:cs="Calibri"/>
          <w:sz w:val="24"/>
          <w:szCs w:val="24"/>
        </w:rPr>
      </w:pPr>
      <w:r w:rsidRPr="00E06ED2">
        <w:rPr>
          <w:kern w:val="0"/>
          <w:sz w:val="24"/>
          <w:szCs w:val="28"/>
        </w:rPr>
        <w:t>2.</w:t>
      </w:r>
      <w:r w:rsidR="005727CA" w:rsidRPr="00E06ED2">
        <w:rPr>
          <w:rFonts w:ascii="標楷體" w:hAnsi="標楷體" w:cs="Calibri" w:hint="eastAsia"/>
          <w:sz w:val="24"/>
          <w:szCs w:val="24"/>
        </w:rPr>
        <w:t>保育利用計畫範圍內，工程及設施興建等，應符合《濕地保育法》第16條規定，並尊重生態環境承載量，適度考量生態工程或自然解方(Nature Based Solutions, NBS)，以減輕對重要濕地環境之破壞及干擾方式辦理，各類型規定如下：</w:t>
      </w:r>
    </w:p>
    <w:p w14:paraId="5C2026B5" w14:textId="77777777" w:rsidR="005727CA" w:rsidRPr="00E06ED2" w:rsidRDefault="005727CA" w:rsidP="00F26B6F">
      <w:pPr>
        <w:adjustRightInd w:val="0"/>
        <w:snapToGrid w:val="0"/>
        <w:spacing w:line="240" w:lineRule="atLeast"/>
        <w:ind w:leftChars="201" w:left="935" w:hangingChars="155" w:hanging="372"/>
        <w:rPr>
          <w:rFonts w:ascii="標楷體" w:hAnsi="標楷體" w:cs="Calibri"/>
          <w:sz w:val="24"/>
          <w:szCs w:val="24"/>
        </w:rPr>
      </w:pPr>
      <w:r w:rsidRPr="00E06ED2">
        <w:rPr>
          <w:rFonts w:ascii="標楷體" w:hAnsi="標楷體" w:cs="Calibri" w:hint="eastAsia"/>
          <w:sz w:val="24"/>
          <w:szCs w:val="24"/>
        </w:rPr>
        <w:t>(1)有關河川清淤疏</w:t>
      </w:r>
      <w:proofErr w:type="gramStart"/>
      <w:r w:rsidRPr="00E06ED2">
        <w:rPr>
          <w:rFonts w:ascii="標楷體" w:hAnsi="標楷體" w:cs="Calibri" w:hint="eastAsia"/>
          <w:sz w:val="24"/>
          <w:szCs w:val="24"/>
        </w:rPr>
        <w:t>濬</w:t>
      </w:r>
      <w:proofErr w:type="gramEnd"/>
      <w:r w:rsidRPr="00E06ED2">
        <w:rPr>
          <w:rFonts w:ascii="標楷體" w:hAnsi="標楷體" w:cs="Calibri" w:hint="eastAsia"/>
          <w:sz w:val="24"/>
          <w:szCs w:val="24"/>
        </w:rPr>
        <w:t>、河川海岸防護、河川整治、設置防洪水利設施、辦理防洪工程、搶險修復等各式依《水利法》辦理之河川管理作為，除揚塵防治、緊急疏</w:t>
      </w:r>
      <w:proofErr w:type="gramStart"/>
      <w:r w:rsidRPr="00E06ED2">
        <w:rPr>
          <w:rFonts w:ascii="標楷體" w:hAnsi="標楷體" w:cs="Calibri" w:hint="eastAsia"/>
          <w:sz w:val="24"/>
          <w:szCs w:val="24"/>
        </w:rPr>
        <w:t>濬</w:t>
      </w:r>
      <w:proofErr w:type="gramEnd"/>
      <w:r w:rsidRPr="00E06ED2">
        <w:rPr>
          <w:rFonts w:ascii="標楷體" w:hAnsi="標楷體" w:cs="Calibri" w:hint="eastAsia"/>
          <w:sz w:val="24"/>
          <w:szCs w:val="24"/>
        </w:rPr>
        <w:t>及搶險修復依目的事業主管機關規定辦理外，其餘屬「審核或興辦水利事業計畫」範疇者，應依《濕地保育法》第20條規定徵詢中央主管機關意見。</w:t>
      </w:r>
    </w:p>
    <w:p w14:paraId="5879DE5F" w14:textId="77777777" w:rsidR="005727CA" w:rsidRPr="00E06ED2" w:rsidRDefault="005727CA" w:rsidP="00F26B6F">
      <w:pPr>
        <w:adjustRightInd w:val="0"/>
        <w:snapToGrid w:val="0"/>
        <w:spacing w:line="240" w:lineRule="atLeast"/>
        <w:ind w:leftChars="201" w:left="935" w:hangingChars="155" w:hanging="372"/>
        <w:rPr>
          <w:rFonts w:ascii="Arial" w:hAnsi="Arial" w:cs="Arial"/>
          <w:sz w:val="24"/>
          <w:szCs w:val="24"/>
        </w:rPr>
      </w:pPr>
      <w:r w:rsidRPr="00E06ED2">
        <w:rPr>
          <w:rFonts w:ascii="標楷體" w:hAnsi="標楷體" w:cs="Arial" w:hint="eastAsia"/>
          <w:sz w:val="24"/>
          <w:szCs w:val="24"/>
        </w:rPr>
        <w:t>(2)各式水利</w:t>
      </w:r>
      <w:r w:rsidRPr="00E06ED2">
        <w:rPr>
          <w:rFonts w:ascii="標楷體" w:hAnsi="標楷體" w:cs="Calibri" w:hint="eastAsia"/>
          <w:sz w:val="24"/>
          <w:szCs w:val="24"/>
        </w:rPr>
        <w:t>事業</w:t>
      </w:r>
      <w:r w:rsidRPr="00E06ED2">
        <w:rPr>
          <w:rFonts w:ascii="標楷體" w:hAnsi="標楷體" w:cs="Arial" w:hint="eastAsia"/>
          <w:sz w:val="24"/>
          <w:szCs w:val="24"/>
        </w:rPr>
        <w:t>計畫，除新建防洪水利設施之行為外，中央主管機關得</w:t>
      </w:r>
      <w:proofErr w:type="gramStart"/>
      <w:r w:rsidRPr="00E06ED2">
        <w:rPr>
          <w:rFonts w:ascii="標楷體" w:hAnsi="標楷體" w:cs="Arial" w:hint="eastAsia"/>
          <w:sz w:val="24"/>
          <w:szCs w:val="24"/>
        </w:rPr>
        <w:t>準</w:t>
      </w:r>
      <w:proofErr w:type="gramEnd"/>
      <w:r w:rsidRPr="00E06ED2">
        <w:rPr>
          <w:rFonts w:ascii="標楷體" w:hAnsi="標楷體" w:cs="Arial" w:hint="eastAsia"/>
          <w:sz w:val="24"/>
          <w:szCs w:val="24"/>
        </w:rPr>
        <w:t>用《依濕地保育法第二十條規定徵詢中央主管機關意見行政程序作業要點》第4點規定辦理；但如新建該設施係為生態保育目的或屬新建水閘門者，亦得</w:t>
      </w:r>
      <w:proofErr w:type="gramStart"/>
      <w:r w:rsidRPr="00E06ED2">
        <w:rPr>
          <w:rFonts w:ascii="標楷體" w:hAnsi="標楷體" w:cs="Arial" w:hint="eastAsia"/>
          <w:sz w:val="24"/>
          <w:szCs w:val="24"/>
        </w:rPr>
        <w:t>準</w:t>
      </w:r>
      <w:proofErr w:type="gramEnd"/>
      <w:r w:rsidRPr="00E06ED2">
        <w:rPr>
          <w:rFonts w:ascii="標楷體" w:hAnsi="標楷體" w:cs="Arial" w:hint="eastAsia"/>
          <w:sz w:val="24"/>
          <w:szCs w:val="24"/>
        </w:rPr>
        <w:t>用。</w:t>
      </w:r>
    </w:p>
    <w:p w14:paraId="5654BC93" w14:textId="77777777" w:rsidR="005727CA" w:rsidRPr="00E06ED2" w:rsidRDefault="005727CA" w:rsidP="00F26B6F">
      <w:pPr>
        <w:adjustRightInd w:val="0"/>
        <w:snapToGrid w:val="0"/>
        <w:spacing w:line="240" w:lineRule="atLeast"/>
        <w:ind w:leftChars="201" w:left="935" w:hangingChars="155" w:hanging="372"/>
        <w:rPr>
          <w:rFonts w:ascii="Arial" w:hAnsi="Arial" w:cs="Arial"/>
          <w:sz w:val="24"/>
          <w:szCs w:val="24"/>
        </w:rPr>
      </w:pPr>
      <w:r w:rsidRPr="00E06ED2">
        <w:rPr>
          <w:rFonts w:ascii="標楷體" w:hAnsi="標楷體" w:cs="Arial" w:hint="eastAsia"/>
          <w:sz w:val="24"/>
          <w:szCs w:val="24"/>
        </w:rPr>
        <w:t>(3)位於海岸地區之海岸防護設施維護及管理，應符合《海岸管理法》、整體海岸管理計畫及各級海岸防護計畫規定</w:t>
      </w:r>
      <w:r w:rsidRPr="00E06ED2">
        <w:rPr>
          <w:rFonts w:ascii="Arial" w:hAnsi="Arial" w:cs="Arial"/>
          <w:sz w:val="24"/>
          <w:szCs w:val="24"/>
        </w:rPr>
        <w:t>，並</w:t>
      </w:r>
      <w:r w:rsidRPr="00E06ED2">
        <w:rPr>
          <w:rFonts w:ascii="標楷體" w:hAnsi="標楷體" w:cs="Arial" w:hint="eastAsia"/>
          <w:sz w:val="24"/>
          <w:szCs w:val="24"/>
        </w:rPr>
        <w:t>經水利主管機關或各</w:t>
      </w:r>
      <w:r w:rsidRPr="00E06ED2">
        <w:rPr>
          <w:rFonts w:ascii="Arial" w:hAnsi="Arial" w:cs="Arial"/>
          <w:sz w:val="24"/>
          <w:szCs w:val="24"/>
        </w:rPr>
        <w:t>該</w:t>
      </w:r>
      <w:r w:rsidRPr="00E06ED2">
        <w:rPr>
          <w:rFonts w:ascii="標楷體" w:hAnsi="標楷體" w:cs="Arial" w:hint="eastAsia"/>
          <w:sz w:val="24"/>
          <w:szCs w:val="24"/>
        </w:rPr>
        <w:t>目的事業主管機關同意後</w:t>
      </w:r>
      <w:r w:rsidRPr="00E06ED2">
        <w:rPr>
          <w:rFonts w:ascii="Arial" w:hAnsi="Arial" w:cs="Arial"/>
          <w:sz w:val="24"/>
          <w:szCs w:val="24"/>
        </w:rPr>
        <w:t>，</w:t>
      </w:r>
      <w:r w:rsidRPr="00E06ED2">
        <w:rPr>
          <w:rFonts w:ascii="標楷體" w:hAnsi="標楷體" w:cs="Arial" w:hint="eastAsia"/>
          <w:sz w:val="24"/>
          <w:szCs w:val="24"/>
        </w:rPr>
        <w:t>得以進行，</w:t>
      </w:r>
      <w:proofErr w:type="gramStart"/>
      <w:r w:rsidRPr="00E06ED2">
        <w:rPr>
          <w:rFonts w:ascii="Arial" w:hAnsi="Arial" w:cs="Arial"/>
          <w:sz w:val="24"/>
          <w:szCs w:val="24"/>
        </w:rPr>
        <w:t>且</w:t>
      </w:r>
      <w:r w:rsidRPr="00E06ED2">
        <w:rPr>
          <w:rFonts w:ascii="標楷體" w:hAnsi="標楷體" w:cs="Arial" w:hint="eastAsia"/>
          <w:sz w:val="24"/>
          <w:szCs w:val="24"/>
        </w:rPr>
        <w:t>副知</w:t>
      </w:r>
      <w:proofErr w:type="gramEnd"/>
      <w:r w:rsidRPr="00E06ED2">
        <w:rPr>
          <w:rFonts w:ascii="標楷體" w:hAnsi="標楷體" w:cs="Arial" w:hint="eastAsia"/>
          <w:sz w:val="24"/>
          <w:szCs w:val="24"/>
        </w:rPr>
        <w:t>濕地主管機關。</w:t>
      </w:r>
    </w:p>
    <w:p w14:paraId="0BD339FC" w14:textId="77777777" w:rsidR="005727CA" w:rsidRPr="00E06ED2" w:rsidRDefault="005727CA" w:rsidP="00F26B6F">
      <w:pPr>
        <w:adjustRightInd w:val="0"/>
        <w:snapToGrid w:val="0"/>
        <w:spacing w:line="240" w:lineRule="atLeast"/>
        <w:ind w:leftChars="201" w:left="935" w:hangingChars="155" w:hanging="372"/>
        <w:rPr>
          <w:rFonts w:ascii="標楷體" w:hAnsi="標楷體"/>
          <w:sz w:val="27"/>
          <w:szCs w:val="27"/>
        </w:rPr>
      </w:pPr>
      <w:r w:rsidRPr="00E06ED2">
        <w:rPr>
          <w:rFonts w:ascii="標楷體" w:hAnsi="標楷體" w:cs="Arial" w:hint="eastAsia"/>
          <w:sz w:val="24"/>
          <w:szCs w:val="24"/>
        </w:rPr>
        <w:lastRenderedPageBreak/>
        <w:t>(4)為辦理各級道路、橋梁與建物之維護管理</w:t>
      </w:r>
      <w:r w:rsidRPr="00E06ED2">
        <w:rPr>
          <w:rFonts w:ascii="Arial" w:hAnsi="Arial" w:cs="Arial"/>
          <w:sz w:val="24"/>
          <w:szCs w:val="24"/>
        </w:rPr>
        <w:t>，或</w:t>
      </w:r>
      <w:r w:rsidRPr="00E06ED2">
        <w:rPr>
          <w:rFonts w:ascii="標楷體" w:hAnsi="標楷體" w:cs="Arial" w:hint="eastAsia"/>
          <w:sz w:val="24"/>
          <w:szCs w:val="24"/>
        </w:rPr>
        <w:t>必要之公共服務設施</w:t>
      </w:r>
      <w:r w:rsidRPr="00E06ED2">
        <w:rPr>
          <w:rFonts w:ascii="Arial" w:hAnsi="Arial" w:cs="Arial"/>
          <w:sz w:val="24"/>
          <w:szCs w:val="24"/>
        </w:rPr>
        <w:t>與</w:t>
      </w:r>
      <w:r w:rsidRPr="00E06ED2">
        <w:rPr>
          <w:rFonts w:ascii="標楷體" w:hAnsi="標楷體" w:cs="Arial" w:hint="eastAsia"/>
          <w:sz w:val="24"/>
          <w:szCs w:val="24"/>
        </w:rPr>
        <w:t>公用設備，</w:t>
      </w:r>
      <w:r w:rsidRPr="00E06ED2">
        <w:rPr>
          <w:rFonts w:ascii="Arial" w:hAnsi="Arial" w:cs="Arial"/>
          <w:sz w:val="24"/>
          <w:szCs w:val="24"/>
        </w:rPr>
        <w:t>或</w:t>
      </w:r>
      <w:r w:rsidRPr="00E06ED2">
        <w:rPr>
          <w:rFonts w:ascii="標楷體" w:hAnsi="標楷體" w:cs="Arial" w:hint="eastAsia"/>
          <w:sz w:val="24"/>
          <w:szCs w:val="24"/>
        </w:rPr>
        <w:t>為保護環境必要</w:t>
      </w:r>
      <w:r w:rsidRPr="00E06ED2">
        <w:rPr>
          <w:rFonts w:ascii="Arial" w:hAnsi="Arial" w:cs="Arial"/>
          <w:sz w:val="24"/>
          <w:szCs w:val="24"/>
        </w:rPr>
        <w:t>之</w:t>
      </w:r>
      <w:r w:rsidRPr="00E06ED2">
        <w:rPr>
          <w:rFonts w:ascii="標楷體" w:hAnsi="標楷體" w:cs="Arial" w:hint="eastAsia"/>
          <w:sz w:val="24"/>
          <w:szCs w:val="24"/>
        </w:rPr>
        <w:t>設施，經各</w:t>
      </w:r>
      <w:r w:rsidRPr="00E06ED2">
        <w:rPr>
          <w:rFonts w:ascii="Arial" w:hAnsi="Arial" w:cs="Arial"/>
          <w:sz w:val="24"/>
          <w:szCs w:val="24"/>
        </w:rPr>
        <w:t>該</w:t>
      </w:r>
      <w:r w:rsidRPr="00E06ED2">
        <w:rPr>
          <w:rFonts w:ascii="標楷體" w:hAnsi="標楷體" w:cs="Arial" w:hint="eastAsia"/>
          <w:sz w:val="24"/>
          <w:szCs w:val="24"/>
        </w:rPr>
        <w:t>目的事業主管機關核准後</w:t>
      </w:r>
      <w:r w:rsidRPr="00E06ED2">
        <w:rPr>
          <w:rFonts w:ascii="Arial" w:hAnsi="Arial" w:cs="Arial"/>
          <w:sz w:val="24"/>
          <w:szCs w:val="24"/>
        </w:rPr>
        <w:t>，</w:t>
      </w:r>
      <w:r w:rsidRPr="00E06ED2">
        <w:rPr>
          <w:rFonts w:ascii="標楷體" w:hAnsi="標楷體" w:cs="Arial" w:hint="eastAsia"/>
          <w:sz w:val="24"/>
          <w:szCs w:val="24"/>
        </w:rPr>
        <w:t>得以進行，</w:t>
      </w:r>
      <w:proofErr w:type="gramStart"/>
      <w:r w:rsidRPr="00E06ED2">
        <w:rPr>
          <w:rFonts w:ascii="Arial" w:hAnsi="Arial" w:cs="Arial"/>
          <w:sz w:val="24"/>
          <w:szCs w:val="24"/>
        </w:rPr>
        <w:t>且</w:t>
      </w:r>
      <w:r w:rsidRPr="00E06ED2">
        <w:rPr>
          <w:rFonts w:ascii="標楷體" w:hAnsi="標楷體" w:cs="Arial" w:hint="eastAsia"/>
          <w:sz w:val="24"/>
          <w:szCs w:val="24"/>
        </w:rPr>
        <w:t>副知</w:t>
      </w:r>
      <w:proofErr w:type="gramEnd"/>
      <w:r w:rsidRPr="00E06ED2">
        <w:rPr>
          <w:rFonts w:ascii="標楷體" w:hAnsi="標楷體" w:cs="Arial" w:hint="eastAsia"/>
          <w:sz w:val="24"/>
          <w:szCs w:val="24"/>
        </w:rPr>
        <w:t>濕地主管機關。</w:t>
      </w:r>
    </w:p>
    <w:p w14:paraId="2A3D9568" w14:textId="77777777" w:rsidR="00805E17" w:rsidRPr="00E06ED2" w:rsidRDefault="00805E17" w:rsidP="0034524B">
      <w:pPr>
        <w:autoSpaceDE w:val="0"/>
        <w:autoSpaceDN w:val="0"/>
        <w:adjustRightInd w:val="0"/>
        <w:spacing w:beforeLines="20" w:before="72" w:line="240" w:lineRule="auto"/>
        <w:ind w:leftChars="202" w:left="708" w:hangingChars="59" w:hanging="142"/>
        <w:rPr>
          <w:kern w:val="0"/>
          <w:sz w:val="24"/>
          <w:szCs w:val="28"/>
        </w:rPr>
      </w:pPr>
      <w:r w:rsidRPr="00E06ED2">
        <w:rPr>
          <w:kern w:val="0"/>
          <w:sz w:val="24"/>
          <w:szCs w:val="28"/>
        </w:rPr>
        <w:t>3.</w:t>
      </w:r>
      <w:r w:rsidRPr="00E06ED2">
        <w:rPr>
          <w:kern w:val="0"/>
          <w:sz w:val="24"/>
          <w:szCs w:val="28"/>
        </w:rPr>
        <w:t>重要動植物資源保護，得優先於最近村落內設置宣導、警告及防護隔離設施。</w:t>
      </w:r>
    </w:p>
    <w:p w14:paraId="17997965" w14:textId="77777777" w:rsidR="00805E17" w:rsidRPr="00E06ED2" w:rsidRDefault="00805E17" w:rsidP="0034524B">
      <w:pPr>
        <w:autoSpaceDE w:val="0"/>
        <w:autoSpaceDN w:val="0"/>
        <w:adjustRightInd w:val="0"/>
        <w:spacing w:beforeLines="20" w:before="72" w:line="240" w:lineRule="auto"/>
        <w:ind w:leftChars="202" w:left="708" w:hangingChars="59" w:hanging="142"/>
        <w:rPr>
          <w:kern w:val="0"/>
          <w:sz w:val="24"/>
          <w:szCs w:val="28"/>
        </w:rPr>
      </w:pPr>
      <w:r w:rsidRPr="00E06ED2">
        <w:rPr>
          <w:kern w:val="0"/>
          <w:sz w:val="24"/>
          <w:szCs w:val="28"/>
        </w:rPr>
        <w:t>4.</w:t>
      </w:r>
      <w:r w:rsidRPr="00E06ED2">
        <w:rPr>
          <w:kern w:val="0"/>
          <w:sz w:val="24"/>
          <w:szCs w:val="28"/>
        </w:rPr>
        <w:t>濕地範圍內之水門使用，除水利權責單位外，主管機關於進行濕地明智利用經營管理時，若有需要得向水利權責單位申請，並協調水利權責單位使用時機。</w:t>
      </w:r>
    </w:p>
    <w:p w14:paraId="75D2DD86" w14:textId="77777777" w:rsidR="00805E17" w:rsidRPr="00E06ED2" w:rsidRDefault="00805E17" w:rsidP="0034524B">
      <w:pPr>
        <w:autoSpaceDE w:val="0"/>
        <w:autoSpaceDN w:val="0"/>
        <w:adjustRightInd w:val="0"/>
        <w:spacing w:beforeLines="20" w:before="72" w:line="240" w:lineRule="auto"/>
        <w:ind w:leftChars="202" w:left="708" w:hangingChars="59" w:hanging="142"/>
        <w:rPr>
          <w:kern w:val="0"/>
          <w:sz w:val="24"/>
          <w:szCs w:val="28"/>
        </w:rPr>
      </w:pPr>
      <w:r w:rsidRPr="00E06ED2">
        <w:rPr>
          <w:kern w:val="0"/>
          <w:sz w:val="24"/>
          <w:szCs w:val="28"/>
        </w:rPr>
        <w:t>5.</w:t>
      </w:r>
      <w:r w:rsidRPr="00E06ED2">
        <w:rPr>
          <w:kern w:val="0"/>
          <w:sz w:val="24"/>
          <w:szCs w:val="28"/>
        </w:rPr>
        <w:t>禁止任何污染水質之行為，排放水應符合「重要濕地內灌溉排水蓄水放淤給水投入標準」規定。</w:t>
      </w:r>
    </w:p>
    <w:p w14:paraId="72816CFC" w14:textId="44FB9E70" w:rsidR="00805E17" w:rsidRPr="00E06ED2" w:rsidRDefault="00CE32F8" w:rsidP="0034524B">
      <w:pPr>
        <w:autoSpaceDE w:val="0"/>
        <w:autoSpaceDN w:val="0"/>
        <w:adjustRightInd w:val="0"/>
        <w:spacing w:beforeLines="20" w:before="72" w:line="240" w:lineRule="auto"/>
        <w:ind w:leftChars="202" w:left="708" w:hangingChars="59" w:hanging="142"/>
        <w:rPr>
          <w:kern w:val="0"/>
          <w:sz w:val="24"/>
          <w:szCs w:val="28"/>
        </w:rPr>
      </w:pPr>
      <w:r w:rsidRPr="00E06ED2">
        <w:rPr>
          <w:rFonts w:hint="eastAsia"/>
          <w:kern w:val="0"/>
          <w:sz w:val="24"/>
          <w:szCs w:val="28"/>
        </w:rPr>
        <w:t>6</w:t>
      </w:r>
      <w:r w:rsidR="00805E17" w:rsidRPr="00E06ED2">
        <w:rPr>
          <w:kern w:val="0"/>
          <w:sz w:val="24"/>
          <w:szCs w:val="28"/>
        </w:rPr>
        <w:t>.</w:t>
      </w:r>
      <w:r w:rsidR="00805E17" w:rsidRPr="00E06ED2">
        <w:rPr>
          <w:kern w:val="0"/>
          <w:sz w:val="24"/>
          <w:szCs w:val="28"/>
        </w:rPr>
        <w:t>主管機關或受主管機關委託得以</w:t>
      </w:r>
      <w:proofErr w:type="gramStart"/>
      <w:r w:rsidR="00805E17" w:rsidRPr="00E06ED2">
        <w:rPr>
          <w:kern w:val="0"/>
          <w:sz w:val="24"/>
          <w:szCs w:val="28"/>
        </w:rPr>
        <w:t>空拍機執行</w:t>
      </w:r>
      <w:proofErr w:type="gramEnd"/>
      <w:r w:rsidR="00805E17" w:rsidRPr="00E06ED2">
        <w:rPr>
          <w:kern w:val="0"/>
          <w:sz w:val="24"/>
          <w:szCs w:val="28"/>
        </w:rPr>
        <w:t>研究、監測或巡視等工作，其他單位或個人使用</w:t>
      </w:r>
      <w:proofErr w:type="gramStart"/>
      <w:r w:rsidR="00805E17" w:rsidRPr="00E06ED2">
        <w:rPr>
          <w:kern w:val="0"/>
          <w:sz w:val="24"/>
          <w:szCs w:val="28"/>
        </w:rPr>
        <w:t>空拍機應</w:t>
      </w:r>
      <w:proofErr w:type="gramEnd"/>
      <w:r w:rsidR="00805E17" w:rsidRPr="00E06ED2">
        <w:rPr>
          <w:kern w:val="0"/>
          <w:sz w:val="24"/>
          <w:szCs w:val="28"/>
        </w:rPr>
        <w:t>向主管機關申請，應儘量避免對野生動物造成干擾。</w:t>
      </w:r>
    </w:p>
    <w:p w14:paraId="6A3F013F" w14:textId="274335F4" w:rsidR="00805E17" w:rsidRPr="00E06ED2" w:rsidRDefault="00CE32F8" w:rsidP="0034524B">
      <w:pPr>
        <w:autoSpaceDE w:val="0"/>
        <w:autoSpaceDN w:val="0"/>
        <w:adjustRightInd w:val="0"/>
        <w:spacing w:beforeLines="20" w:before="72" w:line="240" w:lineRule="auto"/>
        <w:ind w:leftChars="202" w:left="708" w:hangingChars="59" w:hanging="142"/>
        <w:rPr>
          <w:kern w:val="0"/>
          <w:sz w:val="24"/>
          <w:szCs w:val="28"/>
        </w:rPr>
      </w:pPr>
      <w:r w:rsidRPr="00E06ED2">
        <w:rPr>
          <w:rFonts w:hint="eastAsia"/>
          <w:kern w:val="0"/>
          <w:sz w:val="24"/>
          <w:szCs w:val="28"/>
        </w:rPr>
        <w:t>7</w:t>
      </w:r>
      <w:r w:rsidR="00805E17" w:rsidRPr="00E06ED2">
        <w:rPr>
          <w:kern w:val="0"/>
          <w:sz w:val="24"/>
          <w:szCs w:val="28"/>
        </w:rPr>
        <w:t>.</w:t>
      </w:r>
      <w:r w:rsidR="00805E17" w:rsidRPr="00E06ED2">
        <w:rPr>
          <w:kern w:val="0"/>
          <w:sz w:val="24"/>
          <w:szCs w:val="28"/>
        </w:rPr>
        <w:t>保育利用計畫範圍內禁止從事下列行為。但其他法律另有規定者，從其規定：</w:t>
      </w:r>
    </w:p>
    <w:p w14:paraId="0E1FB7EA" w14:textId="3B3D50CD" w:rsidR="00805E17" w:rsidRPr="00E06ED2" w:rsidRDefault="00805E17" w:rsidP="00CE32F8">
      <w:pPr>
        <w:adjustRightInd w:val="0"/>
        <w:snapToGrid w:val="0"/>
        <w:spacing w:line="240" w:lineRule="atLeast"/>
        <w:ind w:leftChars="252" w:left="989" w:hangingChars="118" w:hanging="283"/>
        <w:rPr>
          <w:kern w:val="0"/>
          <w:sz w:val="24"/>
          <w:szCs w:val="28"/>
        </w:rPr>
      </w:pPr>
      <w:r w:rsidRPr="00E06ED2">
        <w:rPr>
          <w:kern w:val="0"/>
          <w:sz w:val="24"/>
          <w:szCs w:val="28"/>
        </w:rPr>
        <w:t>(1)</w:t>
      </w:r>
      <w:r w:rsidRPr="00E06ED2">
        <w:rPr>
          <w:kern w:val="0"/>
          <w:sz w:val="24"/>
          <w:szCs w:val="28"/>
        </w:rPr>
        <w:t>任意丟擲垃圾、傾倒垃圾、任何事業廢棄物，包括農漁業事業廢棄物、營建廢棄物廢土、放置違章構造物及其他破壞自然環境之物品。</w:t>
      </w:r>
    </w:p>
    <w:p w14:paraId="71DF404E" w14:textId="7346E3E6" w:rsidR="00805E17" w:rsidRPr="00E06ED2" w:rsidRDefault="00805E17" w:rsidP="00CE32F8">
      <w:pPr>
        <w:adjustRightInd w:val="0"/>
        <w:snapToGrid w:val="0"/>
        <w:spacing w:line="240" w:lineRule="atLeast"/>
        <w:ind w:leftChars="252" w:left="989" w:hangingChars="118" w:hanging="283"/>
        <w:rPr>
          <w:kern w:val="0"/>
          <w:sz w:val="24"/>
          <w:szCs w:val="28"/>
        </w:rPr>
      </w:pPr>
      <w:r w:rsidRPr="00E06ED2">
        <w:rPr>
          <w:kern w:val="0"/>
          <w:sz w:val="24"/>
          <w:szCs w:val="28"/>
        </w:rPr>
        <w:t>(2)</w:t>
      </w:r>
      <w:r w:rsidRPr="00E06ED2">
        <w:rPr>
          <w:kern w:val="0"/>
          <w:sz w:val="24"/>
          <w:szCs w:val="28"/>
        </w:rPr>
        <w:t>於濕地上空進行干擾野生動物之行為，如放風箏、天燈、拖曳傘、廣告氣球、熱氣球、遙控飛機或輕航機等。</w:t>
      </w:r>
    </w:p>
    <w:p w14:paraId="1CB2E84C" w14:textId="6CB37285" w:rsidR="00805E17" w:rsidRPr="00E06ED2" w:rsidRDefault="00805E17" w:rsidP="00CE32F8">
      <w:pPr>
        <w:adjustRightInd w:val="0"/>
        <w:snapToGrid w:val="0"/>
        <w:spacing w:line="240" w:lineRule="atLeast"/>
        <w:ind w:leftChars="252" w:left="989" w:hangingChars="118" w:hanging="283"/>
        <w:rPr>
          <w:kern w:val="0"/>
          <w:sz w:val="24"/>
          <w:szCs w:val="28"/>
        </w:rPr>
      </w:pPr>
      <w:r w:rsidRPr="00E06ED2">
        <w:rPr>
          <w:kern w:val="0"/>
          <w:sz w:val="24"/>
          <w:szCs w:val="28"/>
        </w:rPr>
        <w:t>(3)</w:t>
      </w:r>
      <w:r w:rsidRPr="00E06ED2">
        <w:rPr>
          <w:kern w:val="0"/>
          <w:sz w:val="24"/>
          <w:szCs w:val="28"/>
        </w:rPr>
        <w:t>其他經濕地主管機關公告禁止事項。</w:t>
      </w:r>
    </w:p>
    <w:p w14:paraId="16867E1C" w14:textId="4DCB6015" w:rsidR="00805E17" w:rsidRPr="00E06ED2" w:rsidRDefault="00CE32F8" w:rsidP="00CE32F8">
      <w:pPr>
        <w:autoSpaceDE w:val="0"/>
        <w:autoSpaceDN w:val="0"/>
        <w:adjustRightInd w:val="0"/>
        <w:spacing w:beforeLines="20" w:before="72" w:line="240" w:lineRule="auto"/>
        <w:ind w:leftChars="202" w:left="708" w:hangingChars="59" w:hanging="142"/>
        <w:rPr>
          <w:kern w:val="0"/>
          <w:sz w:val="24"/>
          <w:szCs w:val="28"/>
        </w:rPr>
      </w:pPr>
      <w:r w:rsidRPr="00E06ED2">
        <w:rPr>
          <w:rFonts w:hint="eastAsia"/>
          <w:kern w:val="0"/>
          <w:sz w:val="24"/>
          <w:szCs w:val="28"/>
        </w:rPr>
        <w:t>8</w:t>
      </w:r>
      <w:r w:rsidR="00805E17" w:rsidRPr="00E06ED2">
        <w:rPr>
          <w:kern w:val="0"/>
          <w:sz w:val="24"/>
          <w:szCs w:val="28"/>
        </w:rPr>
        <w:t>.</w:t>
      </w:r>
      <w:r w:rsidR="00805E17" w:rsidRPr="00E06ED2">
        <w:rPr>
          <w:kern w:val="0"/>
          <w:sz w:val="24"/>
          <w:szCs w:val="28"/>
        </w:rPr>
        <w:t>為減緩木棧道遊憩壓力，應加強高美濕地周邊各景點經營管理，提供超過木棧道乘載量之遊客至其他遊憩景點，如遊客服務中心、高美燈塔、景觀橋等。而高美重要濕地最熱門的時段為下午日落時，可於海堤上設置告示牌，告知遊客海堤亦為欣賞落日之最佳地點，如高美一號海堤、二號海堤及番仔寮海堤。</w:t>
      </w:r>
    </w:p>
    <w:p w14:paraId="40A0AB20" w14:textId="5DD7F03E" w:rsidR="00805E17" w:rsidRPr="0004229F" w:rsidRDefault="00CE32F8" w:rsidP="00CE32F8">
      <w:pPr>
        <w:autoSpaceDE w:val="0"/>
        <w:autoSpaceDN w:val="0"/>
        <w:adjustRightInd w:val="0"/>
        <w:spacing w:beforeLines="20" w:before="72" w:line="240" w:lineRule="auto"/>
        <w:ind w:leftChars="202" w:left="708" w:hangingChars="59" w:hanging="142"/>
        <w:rPr>
          <w:color w:val="000000"/>
          <w:kern w:val="0"/>
          <w:sz w:val="24"/>
          <w:szCs w:val="28"/>
        </w:rPr>
      </w:pPr>
      <w:r w:rsidRPr="00E06ED2">
        <w:rPr>
          <w:rFonts w:hint="eastAsia"/>
          <w:kern w:val="0"/>
          <w:sz w:val="24"/>
          <w:szCs w:val="28"/>
        </w:rPr>
        <w:t>9</w:t>
      </w:r>
      <w:r w:rsidR="00805E17" w:rsidRPr="00E06ED2">
        <w:rPr>
          <w:kern w:val="0"/>
          <w:sz w:val="24"/>
          <w:szCs w:val="28"/>
        </w:rPr>
        <w:t>.</w:t>
      </w:r>
      <w:r w:rsidR="00805E17" w:rsidRPr="00E06ED2">
        <w:rPr>
          <w:kern w:val="0"/>
          <w:sz w:val="24"/>
          <w:szCs w:val="28"/>
        </w:rPr>
        <w:t>為提升高美濕地環境教育之功能，應培養高美濕地專屬之環境教育人員，針對遊客、</w:t>
      </w:r>
      <w:proofErr w:type="gramStart"/>
      <w:r w:rsidR="00805E17" w:rsidRPr="00E06ED2">
        <w:rPr>
          <w:kern w:val="0"/>
          <w:sz w:val="24"/>
          <w:szCs w:val="28"/>
        </w:rPr>
        <w:t>週</w:t>
      </w:r>
      <w:proofErr w:type="gramEnd"/>
      <w:r w:rsidR="00805E17" w:rsidRPr="00E06ED2">
        <w:rPr>
          <w:kern w:val="0"/>
          <w:sz w:val="24"/>
          <w:szCs w:val="28"/>
        </w:rPr>
        <w:t>邊</w:t>
      </w:r>
      <w:r w:rsidR="00805E17" w:rsidRPr="0004229F">
        <w:rPr>
          <w:color w:val="000000"/>
          <w:kern w:val="0"/>
          <w:sz w:val="24"/>
          <w:szCs w:val="28"/>
        </w:rPr>
        <w:t>居民、周邊中小學學生進行環境教育。</w:t>
      </w:r>
    </w:p>
    <w:p w14:paraId="6ED1B1E1" w14:textId="77777777" w:rsidR="00805E17" w:rsidRPr="0004229F" w:rsidRDefault="00805E17" w:rsidP="00805E17">
      <w:pPr>
        <w:autoSpaceDE w:val="0"/>
        <w:autoSpaceDN w:val="0"/>
        <w:adjustRightInd w:val="0"/>
        <w:spacing w:beforeLines="50" w:before="180" w:line="240" w:lineRule="auto"/>
        <w:rPr>
          <w:color w:val="000000"/>
          <w:kern w:val="0"/>
          <w:sz w:val="24"/>
          <w:szCs w:val="28"/>
        </w:rPr>
      </w:pPr>
      <w:r w:rsidRPr="0004229F">
        <w:rPr>
          <w:color w:val="000000"/>
          <w:kern w:val="0"/>
          <w:sz w:val="24"/>
          <w:szCs w:val="28"/>
        </w:rPr>
        <w:t>(</w:t>
      </w:r>
      <w:r w:rsidRPr="0004229F">
        <w:rPr>
          <w:color w:val="000000"/>
          <w:kern w:val="0"/>
          <w:sz w:val="24"/>
          <w:szCs w:val="28"/>
        </w:rPr>
        <w:t>二</w:t>
      </w:r>
      <w:r w:rsidRPr="0004229F">
        <w:rPr>
          <w:color w:val="000000"/>
          <w:kern w:val="0"/>
          <w:sz w:val="24"/>
          <w:szCs w:val="28"/>
        </w:rPr>
        <w:t>)</w:t>
      </w:r>
      <w:r w:rsidRPr="0004229F">
        <w:rPr>
          <w:color w:val="000000"/>
          <w:kern w:val="0"/>
          <w:sz w:val="24"/>
          <w:szCs w:val="28"/>
        </w:rPr>
        <w:t>各功能分區管理規定</w:t>
      </w:r>
    </w:p>
    <w:p w14:paraId="6631179A" w14:textId="2BABBDF3" w:rsidR="00BE6307" w:rsidRPr="0004229F" w:rsidRDefault="00805E17" w:rsidP="0034524B">
      <w:pPr>
        <w:autoSpaceDE w:val="0"/>
        <w:autoSpaceDN w:val="0"/>
        <w:adjustRightInd w:val="0"/>
        <w:spacing w:beforeLines="20" w:before="72" w:line="240" w:lineRule="auto"/>
        <w:ind w:firstLineChars="200" w:firstLine="480"/>
        <w:rPr>
          <w:color w:val="000000"/>
          <w:kern w:val="0"/>
          <w:sz w:val="24"/>
          <w:szCs w:val="28"/>
        </w:rPr>
      </w:pPr>
      <w:r w:rsidRPr="0004229F">
        <w:rPr>
          <w:color w:val="000000"/>
          <w:kern w:val="0"/>
          <w:sz w:val="24"/>
          <w:szCs w:val="28"/>
        </w:rPr>
        <w:t>本濕地共劃設</w:t>
      </w:r>
      <w:r w:rsidRPr="0004229F">
        <w:rPr>
          <w:color w:val="000000"/>
          <w:kern w:val="0"/>
          <w:sz w:val="24"/>
          <w:szCs w:val="28"/>
        </w:rPr>
        <w:t>3</w:t>
      </w:r>
      <w:r w:rsidRPr="0004229F">
        <w:rPr>
          <w:color w:val="000000"/>
          <w:kern w:val="0"/>
          <w:sz w:val="24"/>
          <w:szCs w:val="28"/>
        </w:rPr>
        <w:t>種功能分區，包括核心保育區、環境教育區及其他分區等，各功能分區管理規定如下表：</w:t>
      </w:r>
    </w:p>
    <w:tbl>
      <w:tblPr>
        <w:tblStyle w:val="aa"/>
        <w:tblW w:w="9781" w:type="dxa"/>
        <w:tblInd w:w="-15" w:type="dxa"/>
        <w:tblBorders>
          <w:top w:val="single" w:sz="12" w:space="0" w:color="auto"/>
          <w:left w:val="single" w:sz="12" w:space="0" w:color="auto"/>
          <w:bottom w:val="single" w:sz="12" w:space="0" w:color="auto"/>
          <w:right w:val="single" w:sz="12" w:space="0" w:color="auto"/>
        </w:tblBorders>
        <w:tblCellMar>
          <w:top w:w="85" w:type="dxa"/>
        </w:tblCellMar>
        <w:tblLook w:val="04A0" w:firstRow="1" w:lastRow="0" w:firstColumn="1" w:lastColumn="0" w:noHBand="0" w:noVBand="1"/>
      </w:tblPr>
      <w:tblGrid>
        <w:gridCol w:w="630"/>
        <w:gridCol w:w="675"/>
        <w:gridCol w:w="6633"/>
        <w:gridCol w:w="1843"/>
      </w:tblGrid>
      <w:tr w:rsidR="00A82198" w:rsidRPr="0004229F" w14:paraId="0E69888E" w14:textId="0AAA0AC5" w:rsidTr="00F72F40">
        <w:trPr>
          <w:trHeight w:hRule="exact" w:val="510"/>
          <w:tblHeader/>
        </w:trPr>
        <w:tc>
          <w:tcPr>
            <w:tcW w:w="1305" w:type="dxa"/>
            <w:gridSpan w:val="2"/>
            <w:shd w:val="clear" w:color="auto" w:fill="F2F2F2" w:themeFill="background1" w:themeFillShade="F2"/>
          </w:tcPr>
          <w:p w14:paraId="05A69D6F" w14:textId="6D0B01CF" w:rsidR="00A82198" w:rsidRPr="0004229F" w:rsidRDefault="00A82198" w:rsidP="00AB3165">
            <w:pPr>
              <w:pStyle w:val="Default"/>
              <w:spacing w:line="280" w:lineRule="exact"/>
              <w:jc w:val="center"/>
              <w:rPr>
                <w:rFonts w:ascii="Times New Roman" w:cs="Times New Roman"/>
              </w:rPr>
            </w:pPr>
            <w:r w:rsidRPr="0004229F">
              <w:rPr>
                <w:rFonts w:ascii="Times New Roman" w:cs="Times New Roman"/>
              </w:rPr>
              <w:t>功能分區</w:t>
            </w:r>
          </w:p>
        </w:tc>
        <w:tc>
          <w:tcPr>
            <w:tcW w:w="6633" w:type="dxa"/>
            <w:shd w:val="clear" w:color="auto" w:fill="F2F2F2" w:themeFill="background1" w:themeFillShade="F2"/>
          </w:tcPr>
          <w:p w14:paraId="7073329C" w14:textId="70FBC44C" w:rsidR="00A82198" w:rsidRPr="0004229F" w:rsidRDefault="00A82198" w:rsidP="00AB3165">
            <w:pPr>
              <w:pStyle w:val="Default"/>
              <w:spacing w:line="280" w:lineRule="exact"/>
              <w:jc w:val="center"/>
              <w:rPr>
                <w:rFonts w:ascii="Times New Roman" w:cs="Times New Roman"/>
              </w:rPr>
            </w:pPr>
            <w:r w:rsidRPr="0004229F">
              <w:rPr>
                <w:rFonts w:ascii="Times New Roman" w:cs="Times New Roman"/>
              </w:rPr>
              <w:t>管理規定</w:t>
            </w:r>
          </w:p>
        </w:tc>
        <w:tc>
          <w:tcPr>
            <w:tcW w:w="1843" w:type="dxa"/>
            <w:shd w:val="clear" w:color="auto" w:fill="F2F2F2" w:themeFill="background1" w:themeFillShade="F2"/>
          </w:tcPr>
          <w:p w14:paraId="386BDB91" w14:textId="7C617C61" w:rsidR="00A82198" w:rsidRPr="0004229F" w:rsidRDefault="00AE5D74" w:rsidP="00AB3165">
            <w:pPr>
              <w:pStyle w:val="Default"/>
              <w:spacing w:line="280" w:lineRule="exact"/>
              <w:jc w:val="center"/>
              <w:rPr>
                <w:rFonts w:ascii="Times New Roman" w:cs="Times New Roman"/>
              </w:rPr>
            </w:pPr>
            <w:r>
              <w:rPr>
                <w:rFonts w:ascii="Times New Roman" w:cs="Times New Roman" w:hint="eastAsia"/>
              </w:rPr>
              <w:t>變更理由</w:t>
            </w:r>
          </w:p>
        </w:tc>
      </w:tr>
      <w:tr w:rsidR="00F43C7D" w:rsidRPr="0004229F" w14:paraId="38A5286E" w14:textId="1CD325C4" w:rsidTr="00F72F40">
        <w:trPr>
          <w:trHeight w:val="20"/>
        </w:trPr>
        <w:tc>
          <w:tcPr>
            <w:tcW w:w="630" w:type="dxa"/>
            <w:vMerge w:val="restart"/>
            <w:vAlign w:val="center"/>
          </w:tcPr>
          <w:p w14:paraId="01A8690F" w14:textId="363FB4FC" w:rsidR="00F43C7D" w:rsidRPr="0004229F" w:rsidRDefault="00F43C7D" w:rsidP="004B77D8">
            <w:pPr>
              <w:pStyle w:val="Default"/>
              <w:spacing w:line="320" w:lineRule="exact"/>
              <w:jc w:val="center"/>
              <w:rPr>
                <w:rFonts w:ascii="Times New Roman" w:cs="Times New Roman"/>
              </w:rPr>
            </w:pPr>
            <w:r w:rsidRPr="0004229F">
              <w:rPr>
                <w:rFonts w:ascii="Times New Roman" w:cs="Times New Roman"/>
              </w:rPr>
              <w:t>核心保育區</w:t>
            </w:r>
          </w:p>
        </w:tc>
        <w:tc>
          <w:tcPr>
            <w:tcW w:w="675" w:type="dxa"/>
            <w:vAlign w:val="center"/>
          </w:tcPr>
          <w:p w14:paraId="668D14BA" w14:textId="7BE7A8AB" w:rsidR="00F43C7D" w:rsidRPr="0004229F" w:rsidRDefault="00F43C7D" w:rsidP="00C338A9">
            <w:pPr>
              <w:pStyle w:val="Default"/>
              <w:spacing w:line="320" w:lineRule="exact"/>
              <w:jc w:val="center"/>
              <w:rPr>
                <w:rFonts w:ascii="Times New Roman" w:cs="Times New Roman"/>
                <w:szCs w:val="28"/>
              </w:rPr>
            </w:pPr>
            <w:r w:rsidRPr="0004229F">
              <w:rPr>
                <w:rFonts w:ascii="Times New Roman" w:cs="Times New Roman"/>
              </w:rPr>
              <w:t>原計畫</w:t>
            </w:r>
          </w:p>
        </w:tc>
        <w:tc>
          <w:tcPr>
            <w:tcW w:w="6633" w:type="dxa"/>
          </w:tcPr>
          <w:p w14:paraId="7C8BE532" w14:textId="77777777" w:rsidR="00F43C7D" w:rsidRPr="0034524B" w:rsidRDefault="00F43C7D" w:rsidP="00F72F40">
            <w:pPr>
              <w:pStyle w:val="a3"/>
              <w:numPr>
                <w:ilvl w:val="0"/>
                <w:numId w:val="24"/>
              </w:numPr>
              <w:snapToGrid w:val="0"/>
              <w:spacing w:line="240" w:lineRule="auto"/>
              <w:ind w:left="284" w:right="28" w:hanging="284"/>
              <w:contextualSpacing/>
              <w:jc w:val="both"/>
              <w:rPr>
                <w:sz w:val="24"/>
                <w:szCs w:val="24"/>
              </w:rPr>
            </w:pPr>
            <w:r w:rsidRPr="0034524B">
              <w:rPr>
                <w:sz w:val="24"/>
                <w:szCs w:val="24"/>
              </w:rPr>
              <w:t>為保護濕地重要生態、維護生態多樣性為目的，以容許生態保護及科學研究使用為限。</w:t>
            </w:r>
          </w:p>
          <w:p w14:paraId="1DE49E49" w14:textId="77777777" w:rsidR="00F43C7D" w:rsidRPr="0034524B" w:rsidRDefault="00F43C7D" w:rsidP="00F72F40">
            <w:pPr>
              <w:pStyle w:val="a3"/>
              <w:numPr>
                <w:ilvl w:val="0"/>
                <w:numId w:val="24"/>
              </w:numPr>
              <w:snapToGrid w:val="0"/>
              <w:spacing w:line="240" w:lineRule="auto"/>
              <w:ind w:left="284" w:right="28" w:hanging="284"/>
              <w:contextualSpacing/>
              <w:jc w:val="both"/>
              <w:rPr>
                <w:sz w:val="24"/>
                <w:szCs w:val="24"/>
              </w:rPr>
            </w:pPr>
            <w:r w:rsidRPr="0034524B">
              <w:rPr>
                <w:sz w:val="24"/>
                <w:szCs w:val="24"/>
              </w:rPr>
              <w:t>合乎高美野生動物保護區分區管制事項之相關行為及演練作業。</w:t>
            </w:r>
          </w:p>
          <w:p w14:paraId="66991861" w14:textId="77777777" w:rsidR="00F43C7D" w:rsidRPr="0034524B" w:rsidRDefault="00F43C7D" w:rsidP="00F72F40">
            <w:pPr>
              <w:pStyle w:val="a3"/>
              <w:numPr>
                <w:ilvl w:val="0"/>
                <w:numId w:val="24"/>
              </w:numPr>
              <w:snapToGrid w:val="0"/>
              <w:spacing w:line="240" w:lineRule="auto"/>
              <w:ind w:left="284" w:right="28" w:hanging="284"/>
              <w:contextualSpacing/>
              <w:jc w:val="both"/>
              <w:rPr>
                <w:sz w:val="24"/>
                <w:szCs w:val="24"/>
              </w:rPr>
            </w:pPr>
            <w:r w:rsidRPr="0034524B">
              <w:rPr>
                <w:sz w:val="24"/>
                <w:szCs w:val="24"/>
              </w:rPr>
              <w:t>生態復育措施需經濕地主管機關核准。</w:t>
            </w:r>
          </w:p>
          <w:p w14:paraId="1A49347B" w14:textId="77777777" w:rsidR="00F43C7D" w:rsidRPr="0034524B" w:rsidRDefault="00F43C7D" w:rsidP="00F72F40">
            <w:pPr>
              <w:pStyle w:val="a3"/>
              <w:numPr>
                <w:ilvl w:val="0"/>
                <w:numId w:val="24"/>
              </w:numPr>
              <w:snapToGrid w:val="0"/>
              <w:spacing w:line="240" w:lineRule="auto"/>
              <w:ind w:left="284" w:right="28" w:hanging="284"/>
              <w:contextualSpacing/>
              <w:jc w:val="both"/>
              <w:rPr>
                <w:sz w:val="24"/>
                <w:szCs w:val="24"/>
              </w:rPr>
            </w:pPr>
            <w:r w:rsidRPr="0034524B">
              <w:rPr>
                <w:sz w:val="24"/>
                <w:szCs w:val="24"/>
              </w:rPr>
              <w:t>不得任意野放或引進生物。</w:t>
            </w:r>
          </w:p>
          <w:p w14:paraId="056F141A" w14:textId="77777777" w:rsidR="00F43C7D" w:rsidRPr="0034524B" w:rsidRDefault="00F43C7D" w:rsidP="00F72F40">
            <w:pPr>
              <w:pStyle w:val="a3"/>
              <w:numPr>
                <w:ilvl w:val="0"/>
                <w:numId w:val="24"/>
              </w:numPr>
              <w:snapToGrid w:val="0"/>
              <w:spacing w:line="240" w:lineRule="auto"/>
              <w:ind w:left="284" w:right="28" w:hanging="284"/>
              <w:contextualSpacing/>
              <w:jc w:val="both"/>
              <w:rPr>
                <w:sz w:val="24"/>
                <w:szCs w:val="24"/>
              </w:rPr>
            </w:pPr>
            <w:r w:rsidRPr="0034524B">
              <w:rPr>
                <w:sz w:val="24"/>
                <w:szCs w:val="24"/>
              </w:rPr>
              <w:t>非經主管機關許可不得任意進入，但供緊急避難時，不在此限。</w:t>
            </w:r>
          </w:p>
          <w:p w14:paraId="1162CC84" w14:textId="77777777" w:rsidR="00F43C7D" w:rsidRPr="0034524B" w:rsidRDefault="00F43C7D" w:rsidP="00F72F40">
            <w:pPr>
              <w:pStyle w:val="a3"/>
              <w:numPr>
                <w:ilvl w:val="0"/>
                <w:numId w:val="24"/>
              </w:numPr>
              <w:snapToGrid w:val="0"/>
              <w:spacing w:line="240" w:lineRule="auto"/>
              <w:ind w:left="284" w:right="28" w:hanging="284"/>
              <w:contextualSpacing/>
              <w:jc w:val="both"/>
              <w:rPr>
                <w:sz w:val="24"/>
                <w:szCs w:val="24"/>
              </w:rPr>
            </w:pPr>
            <w:r w:rsidRPr="0034524B">
              <w:rPr>
                <w:sz w:val="24"/>
                <w:szCs w:val="24"/>
              </w:rPr>
              <w:t>符合漁業</w:t>
            </w:r>
            <w:proofErr w:type="gramStart"/>
            <w:r w:rsidRPr="0034524B">
              <w:rPr>
                <w:sz w:val="24"/>
                <w:szCs w:val="24"/>
              </w:rPr>
              <w:t>法及鰻苗捕撈魚期管制</w:t>
            </w:r>
            <w:proofErr w:type="gramEnd"/>
            <w:r w:rsidRPr="0034524B">
              <w:rPr>
                <w:sz w:val="24"/>
                <w:szCs w:val="24"/>
              </w:rPr>
              <w:t>等相關規定之漁民，得從事捕撈鰻苗漁業行為。</w:t>
            </w:r>
          </w:p>
          <w:p w14:paraId="59E4C6A2" w14:textId="7A579481" w:rsidR="0034524B" w:rsidRPr="0034524B" w:rsidRDefault="00F43C7D" w:rsidP="00F72F40">
            <w:pPr>
              <w:pStyle w:val="a3"/>
              <w:numPr>
                <w:ilvl w:val="0"/>
                <w:numId w:val="24"/>
              </w:numPr>
              <w:snapToGrid w:val="0"/>
              <w:spacing w:line="240" w:lineRule="auto"/>
              <w:ind w:left="284" w:right="28" w:hanging="284"/>
              <w:contextualSpacing/>
              <w:jc w:val="both"/>
              <w:rPr>
                <w:sz w:val="24"/>
                <w:szCs w:val="24"/>
              </w:rPr>
            </w:pPr>
            <w:r w:rsidRPr="0034524B">
              <w:rPr>
                <w:sz w:val="24"/>
                <w:szCs w:val="24"/>
              </w:rPr>
              <w:t>符合水利法、海岸管理法及野生動物保育法之河堤、海岸、沙洲防護、清淤、維修行為及工程，得報請目的事業主關機關許可後辦理。</w:t>
            </w:r>
          </w:p>
        </w:tc>
        <w:tc>
          <w:tcPr>
            <w:tcW w:w="1843" w:type="dxa"/>
            <w:vMerge w:val="restart"/>
          </w:tcPr>
          <w:p w14:paraId="6B5C8CBE" w14:textId="3E16709D" w:rsidR="00F43C7D" w:rsidRPr="0004229F" w:rsidRDefault="00F43C7D" w:rsidP="00F72F40">
            <w:pPr>
              <w:pStyle w:val="a3"/>
              <w:snapToGrid w:val="0"/>
              <w:spacing w:line="264" w:lineRule="auto"/>
              <w:ind w:left="0" w:right="28" w:firstLine="0"/>
              <w:contextualSpacing/>
              <w:jc w:val="both"/>
            </w:pPr>
            <w:r w:rsidRPr="0034524B">
              <w:rPr>
                <w:rFonts w:hint="eastAsia"/>
                <w:sz w:val="24"/>
                <w:szCs w:val="28"/>
              </w:rPr>
              <w:t>本區劃設範圍內無既有河、海岸</w:t>
            </w:r>
            <w:r w:rsidRPr="0034524B">
              <w:rPr>
                <w:sz w:val="24"/>
                <w:szCs w:val="28"/>
              </w:rPr>
              <w:t>(</w:t>
            </w:r>
            <w:r w:rsidRPr="0034524B">
              <w:rPr>
                <w:rFonts w:hint="eastAsia"/>
                <w:sz w:val="24"/>
                <w:szCs w:val="28"/>
              </w:rPr>
              <w:t>堤</w:t>
            </w:r>
            <w:r w:rsidRPr="0034524B">
              <w:rPr>
                <w:sz w:val="24"/>
                <w:szCs w:val="28"/>
              </w:rPr>
              <w:t>)</w:t>
            </w:r>
            <w:r w:rsidRPr="0034524B">
              <w:rPr>
                <w:rFonts w:hint="eastAsia"/>
                <w:sz w:val="24"/>
                <w:szCs w:val="28"/>
              </w:rPr>
              <w:t>，故變更調整。</w:t>
            </w:r>
          </w:p>
        </w:tc>
      </w:tr>
      <w:tr w:rsidR="00F43C7D" w:rsidRPr="0004229F" w14:paraId="34352822" w14:textId="58904C3C" w:rsidTr="00F72F40">
        <w:trPr>
          <w:trHeight w:val="20"/>
        </w:trPr>
        <w:tc>
          <w:tcPr>
            <w:tcW w:w="630" w:type="dxa"/>
            <w:vMerge/>
            <w:vAlign w:val="center"/>
          </w:tcPr>
          <w:p w14:paraId="057EA7B1" w14:textId="77777777" w:rsidR="00F43C7D" w:rsidRPr="0004229F" w:rsidRDefault="00F43C7D" w:rsidP="004B77D8">
            <w:pPr>
              <w:pStyle w:val="Default"/>
              <w:spacing w:line="320" w:lineRule="exact"/>
              <w:jc w:val="center"/>
              <w:rPr>
                <w:rFonts w:ascii="Times New Roman" w:cs="Times New Roman"/>
              </w:rPr>
            </w:pPr>
          </w:p>
        </w:tc>
        <w:tc>
          <w:tcPr>
            <w:tcW w:w="675" w:type="dxa"/>
            <w:vAlign w:val="center"/>
          </w:tcPr>
          <w:p w14:paraId="1E22A898" w14:textId="2D0063C0" w:rsidR="00F43C7D" w:rsidRPr="0004229F" w:rsidRDefault="00F43C7D" w:rsidP="00C338A9">
            <w:pPr>
              <w:pStyle w:val="Default"/>
              <w:spacing w:line="320" w:lineRule="exact"/>
              <w:jc w:val="center"/>
              <w:rPr>
                <w:rFonts w:ascii="Times New Roman" w:cs="Times New Roman"/>
              </w:rPr>
            </w:pPr>
            <w:r w:rsidRPr="0004229F">
              <w:rPr>
                <w:rFonts w:ascii="Times New Roman" w:cs="Times New Roman"/>
              </w:rPr>
              <w:t>本次檢討</w:t>
            </w:r>
          </w:p>
        </w:tc>
        <w:tc>
          <w:tcPr>
            <w:tcW w:w="6633" w:type="dxa"/>
          </w:tcPr>
          <w:p w14:paraId="24F23E0F" w14:textId="77777777" w:rsidR="00F43C7D" w:rsidRPr="0034524B" w:rsidRDefault="00F43C7D" w:rsidP="00F72F40">
            <w:pPr>
              <w:pStyle w:val="a3"/>
              <w:numPr>
                <w:ilvl w:val="0"/>
                <w:numId w:val="25"/>
              </w:numPr>
              <w:snapToGrid w:val="0"/>
              <w:spacing w:line="240" w:lineRule="auto"/>
              <w:ind w:left="284" w:right="28" w:hanging="284"/>
              <w:contextualSpacing/>
              <w:jc w:val="both"/>
              <w:rPr>
                <w:sz w:val="24"/>
                <w:szCs w:val="24"/>
              </w:rPr>
            </w:pPr>
            <w:r w:rsidRPr="0034524B">
              <w:rPr>
                <w:sz w:val="24"/>
                <w:szCs w:val="24"/>
              </w:rPr>
              <w:t>為保護濕地重要生態、維護生態多樣性為目的，以容許生態保護及科學研究使用為限。</w:t>
            </w:r>
          </w:p>
          <w:p w14:paraId="7C438C7A" w14:textId="77777777" w:rsidR="00F43C7D" w:rsidRPr="0034524B" w:rsidRDefault="00F43C7D" w:rsidP="00F72F40">
            <w:pPr>
              <w:pStyle w:val="a3"/>
              <w:numPr>
                <w:ilvl w:val="0"/>
                <w:numId w:val="25"/>
              </w:numPr>
              <w:snapToGrid w:val="0"/>
              <w:spacing w:line="240" w:lineRule="auto"/>
              <w:ind w:left="284" w:right="28" w:hanging="284"/>
              <w:contextualSpacing/>
              <w:jc w:val="both"/>
              <w:rPr>
                <w:sz w:val="24"/>
                <w:szCs w:val="24"/>
              </w:rPr>
            </w:pPr>
            <w:r w:rsidRPr="0034524B">
              <w:rPr>
                <w:sz w:val="24"/>
                <w:szCs w:val="24"/>
              </w:rPr>
              <w:t>合乎高美野生動物保護區分區管制事項之相關行為及演練作業。</w:t>
            </w:r>
          </w:p>
          <w:p w14:paraId="46712C04" w14:textId="77777777" w:rsidR="00F43C7D" w:rsidRPr="0034524B" w:rsidRDefault="00F43C7D" w:rsidP="00F72F40">
            <w:pPr>
              <w:pStyle w:val="a3"/>
              <w:numPr>
                <w:ilvl w:val="0"/>
                <w:numId w:val="25"/>
              </w:numPr>
              <w:snapToGrid w:val="0"/>
              <w:spacing w:line="240" w:lineRule="auto"/>
              <w:ind w:left="284" w:right="28" w:hanging="284"/>
              <w:contextualSpacing/>
              <w:jc w:val="both"/>
              <w:rPr>
                <w:sz w:val="24"/>
                <w:szCs w:val="24"/>
              </w:rPr>
            </w:pPr>
            <w:r w:rsidRPr="0034524B">
              <w:rPr>
                <w:sz w:val="24"/>
                <w:szCs w:val="24"/>
              </w:rPr>
              <w:t>生態復育措施需經濕地主管機關核准。</w:t>
            </w:r>
          </w:p>
          <w:p w14:paraId="7EB26D7E" w14:textId="77777777" w:rsidR="00F43C7D" w:rsidRPr="0034524B" w:rsidRDefault="00F43C7D" w:rsidP="00F72F40">
            <w:pPr>
              <w:pStyle w:val="a3"/>
              <w:numPr>
                <w:ilvl w:val="0"/>
                <w:numId w:val="25"/>
              </w:numPr>
              <w:snapToGrid w:val="0"/>
              <w:spacing w:line="240" w:lineRule="auto"/>
              <w:ind w:left="284" w:right="28" w:hanging="284"/>
              <w:contextualSpacing/>
              <w:jc w:val="both"/>
              <w:rPr>
                <w:sz w:val="24"/>
                <w:szCs w:val="24"/>
              </w:rPr>
            </w:pPr>
            <w:r w:rsidRPr="0034524B">
              <w:rPr>
                <w:sz w:val="24"/>
                <w:szCs w:val="24"/>
              </w:rPr>
              <w:t>不得任意野放或引進生物。</w:t>
            </w:r>
          </w:p>
          <w:p w14:paraId="1E1F6506" w14:textId="77777777" w:rsidR="00F43C7D" w:rsidRPr="0034524B" w:rsidRDefault="00F43C7D" w:rsidP="00F72F40">
            <w:pPr>
              <w:pStyle w:val="a3"/>
              <w:numPr>
                <w:ilvl w:val="0"/>
                <w:numId w:val="25"/>
              </w:numPr>
              <w:snapToGrid w:val="0"/>
              <w:spacing w:line="240" w:lineRule="auto"/>
              <w:ind w:left="284" w:right="28" w:hanging="284"/>
              <w:contextualSpacing/>
              <w:jc w:val="both"/>
              <w:rPr>
                <w:sz w:val="24"/>
                <w:szCs w:val="24"/>
              </w:rPr>
            </w:pPr>
            <w:r w:rsidRPr="0034524B">
              <w:rPr>
                <w:sz w:val="24"/>
                <w:szCs w:val="24"/>
              </w:rPr>
              <w:t>非經主管機關許可不得任意進入，但供緊急避難時，不在此限。</w:t>
            </w:r>
          </w:p>
          <w:p w14:paraId="1EB1288D" w14:textId="77777777" w:rsidR="0034524B" w:rsidRDefault="00F43C7D" w:rsidP="00F72F40">
            <w:pPr>
              <w:pStyle w:val="a3"/>
              <w:numPr>
                <w:ilvl w:val="0"/>
                <w:numId w:val="25"/>
              </w:numPr>
              <w:snapToGrid w:val="0"/>
              <w:spacing w:line="240" w:lineRule="auto"/>
              <w:ind w:left="284" w:right="28" w:hanging="284"/>
              <w:contextualSpacing/>
              <w:jc w:val="both"/>
              <w:rPr>
                <w:sz w:val="24"/>
                <w:szCs w:val="24"/>
              </w:rPr>
            </w:pPr>
            <w:r w:rsidRPr="0034524B">
              <w:rPr>
                <w:sz w:val="24"/>
                <w:szCs w:val="24"/>
              </w:rPr>
              <w:t>符合漁業</w:t>
            </w:r>
            <w:proofErr w:type="gramStart"/>
            <w:r w:rsidRPr="0034524B">
              <w:rPr>
                <w:sz w:val="24"/>
                <w:szCs w:val="24"/>
              </w:rPr>
              <w:t>法及鰻苗捕撈魚期管制</w:t>
            </w:r>
            <w:proofErr w:type="gramEnd"/>
            <w:r w:rsidRPr="0034524B">
              <w:rPr>
                <w:sz w:val="24"/>
                <w:szCs w:val="24"/>
              </w:rPr>
              <w:t>等相關規定之漁民，得從事捕撈鰻苗漁業行為。</w:t>
            </w:r>
          </w:p>
          <w:p w14:paraId="66F3DB69" w14:textId="604052B1" w:rsidR="00F43C7D" w:rsidRPr="0034524B" w:rsidRDefault="00F43C7D" w:rsidP="00F72F40">
            <w:pPr>
              <w:pStyle w:val="a3"/>
              <w:numPr>
                <w:ilvl w:val="0"/>
                <w:numId w:val="25"/>
              </w:numPr>
              <w:snapToGrid w:val="0"/>
              <w:spacing w:line="240" w:lineRule="auto"/>
              <w:ind w:left="284" w:right="28" w:hanging="284"/>
              <w:contextualSpacing/>
              <w:jc w:val="both"/>
              <w:rPr>
                <w:sz w:val="24"/>
                <w:szCs w:val="24"/>
              </w:rPr>
            </w:pPr>
            <w:r w:rsidRPr="0034524B">
              <w:rPr>
                <w:sz w:val="24"/>
                <w:szCs w:val="24"/>
                <w:u w:val="single"/>
              </w:rPr>
              <w:t>符合海岸管理法及野生動物保育法之沙洲防護、清淤行為及工程，得報請目的事業主關機關許可後辦理。</w:t>
            </w:r>
          </w:p>
        </w:tc>
        <w:tc>
          <w:tcPr>
            <w:tcW w:w="1843" w:type="dxa"/>
            <w:vMerge/>
          </w:tcPr>
          <w:p w14:paraId="32C97356" w14:textId="77777777" w:rsidR="00F43C7D" w:rsidRPr="0004229F" w:rsidRDefault="00F43C7D" w:rsidP="00643410">
            <w:pPr>
              <w:pStyle w:val="Default"/>
              <w:spacing w:line="320" w:lineRule="exact"/>
              <w:ind w:left="31"/>
              <w:contextualSpacing/>
              <w:jc w:val="both"/>
              <w:rPr>
                <w:rFonts w:ascii="Times New Roman" w:cs="Times New Roman"/>
              </w:rPr>
            </w:pPr>
          </w:p>
        </w:tc>
      </w:tr>
      <w:tr w:rsidR="00F43C7D" w:rsidRPr="0004229F" w14:paraId="1AEE81FF" w14:textId="755A8667" w:rsidTr="00F72F40">
        <w:trPr>
          <w:trHeight w:val="20"/>
        </w:trPr>
        <w:tc>
          <w:tcPr>
            <w:tcW w:w="630" w:type="dxa"/>
            <w:vMerge w:val="restart"/>
            <w:vAlign w:val="center"/>
          </w:tcPr>
          <w:p w14:paraId="6A00269F" w14:textId="039640C7" w:rsidR="00F43C7D" w:rsidRPr="0004229F" w:rsidRDefault="00F43C7D" w:rsidP="004B77D8">
            <w:pPr>
              <w:pStyle w:val="Default"/>
              <w:spacing w:line="320" w:lineRule="exact"/>
              <w:jc w:val="center"/>
              <w:rPr>
                <w:rFonts w:ascii="Times New Roman" w:cs="Times New Roman"/>
              </w:rPr>
            </w:pPr>
            <w:r w:rsidRPr="0004229F">
              <w:rPr>
                <w:rFonts w:ascii="Times New Roman" w:cs="Times New Roman"/>
              </w:rPr>
              <w:t>環境教育區</w:t>
            </w:r>
          </w:p>
        </w:tc>
        <w:tc>
          <w:tcPr>
            <w:tcW w:w="675" w:type="dxa"/>
            <w:vAlign w:val="center"/>
          </w:tcPr>
          <w:p w14:paraId="5361ACF4" w14:textId="254C3933" w:rsidR="00F43C7D" w:rsidRPr="0004229F" w:rsidRDefault="00F43C7D" w:rsidP="00C338A9">
            <w:pPr>
              <w:pStyle w:val="Default"/>
              <w:spacing w:line="320" w:lineRule="exact"/>
              <w:jc w:val="center"/>
              <w:rPr>
                <w:rFonts w:ascii="Times New Roman" w:cs="Times New Roman"/>
              </w:rPr>
            </w:pPr>
            <w:r w:rsidRPr="0004229F">
              <w:rPr>
                <w:rFonts w:ascii="Times New Roman" w:cs="Times New Roman"/>
              </w:rPr>
              <w:t>原計畫</w:t>
            </w:r>
          </w:p>
        </w:tc>
        <w:tc>
          <w:tcPr>
            <w:tcW w:w="6633" w:type="dxa"/>
          </w:tcPr>
          <w:p w14:paraId="6F5E6D8C" w14:textId="77777777" w:rsidR="00F43C7D" w:rsidRPr="00AB6D19" w:rsidRDefault="00F43C7D" w:rsidP="00AB6D19">
            <w:pPr>
              <w:pStyle w:val="a3"/>
              <w:numPr>
                <w:ilvl w:val="0"/>
                <w:numId w:val="26"/>
              </w:numPr>
              <w:snapToGrid w:val="0"/>
              <w:spacing w:line="264" w:lineRule="auto"/>
              <w:ind w:left="281" w:right="28" w:hanging="281"/>
              <w:contextualSpacing/>
              <w:jc w:val="both"/>
              <w:rPr>
                <w:rFonts w:ascii="標楷體" w:hAnsi="標楷體"/>
                <w:sz w:val="24"/>
                <w:szCs w:val="24"/>
              </w:rPr>
            </w:pPr>
            <w:r w:rsidRPr="00AB6D19">
              <w:rPr>
                <w:rFonts w:ascii="標楷體" w:hAnsi="標楷體"/>
                <w:sz w:val="24"/>
                <w:szCs w:val="24"/>
              </w:rPr>
              <w:t>為提供生態環境解說教育，得設置展示解說相關設施，相關設施並應符合自然</w:t>
            </w:r>
            <w:proofErr w:type="gramStart"/>
            <w:r w:rsidRPr="00AB6D19">
              <w:rPr>
                <w:rFonts w:ascii="標楷體" w:hAnsi="標楷體"/>
                <w:sz w:val="24"/>
                <w:szCs w:val="24"/>
              </w:rPr>
              <w:t>地景地貌</w:t>
            </w:r>
            <w:proofErr w:type="gramEnd"/>
            <w:r w:rsidRPr="00AB6D19">
              <w:rPr>
                <w:rFonts w:ascii="標楷體" w:hAnsi="標楷體"/>
                <w:sz w:val="24"/>
                <w:szCs w:val="24"/>
              </w:rPr>
              <w:t>。</w:t>
            </w:r>
          </w:p>
          <w:p w14:paraId="13416E20" w14:textId="77777777" w:rsidR="00AB6D19" w:rsidRDefault="00F43C7D" w:rsidP="00AB6D19">
            <w:pPr>
              <w:pStyle w:val="a3"/>
              <w:numPr>
                <w:ilvl w:val="0"/>
                <w:numId w:val="26"/>
              </w:numPr>
              <w:snapToGrid w:val="0"/>
              <w:spacing w:line="264" w:lineRule="auto"/>
              <w:ind w:left="281" w:right="28" w:hanging="281"/>
              <w:contextualSpacing/>
              <w:jc w:val="both"/>
              <w:rPr>
                <w:rFonts w:ascii="標楷體" w:hAnsi="標楷體"/>
                <w:sz w:val="24"/>
                <w:szCs w:val="24"/>
              </w:rPr>
            </w:pPr>
            <w:r w:rsidRPr="00AB6D19">
              <w:rPr>
                <w:rFonts w:ascii="標楷體" w:hAnsi="標楷體"/>
                <w:sz w:val="24"/>
                <w:szCs w:val="24"/>
              </w:rPr>
              <w:t>最大承載人數1,000人，為進行總量管制，得設置閘門等管制設施並告示遊客承載人數，於熱門時段進行管制，其餘遊客由告示牌或現場工作人員引導至高美一號海堤、二號海堤及番仔寮海堤。</w:t>
            </w:r>
          </w:p>
          <w:p w14:paraId="22D68664" w14:textId="518FC33A" w:rsidR="00F43C7D" w:rsidRPr="00AB6D19" w:rsidRDefault="00F43C7D" w:rsidP="00AB6D19">
            <w:pPr>
              <w:pStyle w:val="a3"/>
              <w:numPr>
                <w:ilvl w:val="0"/>
                <w:numId w:val="26"/>
              </w:numPr>
              <w:snapToGrid w:val="0"/>
              <w:spacing w:line="264" w:lineRule="auto"/>
              <w:ind w:left="281" w:right="28" w:hanging="281"/>
              <w:contextualSpacing/>
              <w:jc w:val="both"/>
              <w:rPr>
                <w:rFonts w:ascii="標楷體" w:hAnsi="標楷體"/>
                <w:sz w:val="24"/>
                <w:szCs w:val="24"/>
              </w:rPr>
            </w:pPr>
            <w:r w:rsidRPr="00AB6D19">
              <w:rPr>
                <w:rFonts w:ascii="標楷體" w:hAnsi="標楷體"/>
                <w:sz w:val="24"/>
                <w:szCs w:val="24"/>
              </w:rPr>
              <w:t>為避免干擾生物棲息，區內不得設置夜間照明設施；如從事夜間生態觀察及研究，並經管理機關同意後，得以簡易照明設備(手持、頭燈)進行。</w:t>
            </w:r>
          </w:p>
        </w:tc>
        <w:tc>
          <w:tcPr>
            <w:tcW w:w="1843" w:type="dxa"/>
            <w:vMerge w:val="restart"/>
          </w:tcPr>
          <w:p w14:paraId="2CE3074B" w14:textId="2267EB54" w:rsidR="00F43C7D" w:rsidRPr="0004229F" w:rsidRDefault="00F43C7D" w:rsidP="00F72F40">
            <w:pPr>
              <w:pStyle w:val="a3"/>
              <w:snapToGrid w:val="0"/>
              <w:spacing w:line="264" w:lineRule="auto"/>
              <w:ind w:left="0" w:right="28" w:firstLine="0"/>
              <w:contextualSpacing/>
              <w:jc w:val="both"/>
            </w:pPr>
            <w:r w:rsidRPr="00F72F40">
              <w:rPr>
                <w:rFonts w:hint="eastAsia"/>
                <w:sz w:val="24"/>
                <w:szCs w:val="28"/>
              </w:rPr>
              <w:t>提升導</w:t>
            </w:r>
            <w:proofErr w:type="gramStart"/>
            <w:r w:rsidRPr="00F72F40">
              <w:rPr>
                <w:rFonts w:hint="eastAsia"/>
                <w:sz w:val="24"/>
                <w:szCs w:val="28"/>
              </w:rPr>
              <w:t>覽</w:t>
            </w:r>
            <w:proofErr w:type="gramEnd"/>
            <w:r w:rsidRPr="00F72F40">
              <w:rPr>
                <w:rFonts w:hint="eastAsia"/>
                <w:sz w:val="24"/>
                <w:szCs w:val="28"/>
              </w:rPr>
              <w:t>品質，並降低對生態環境干擾。</w:t>
            </w:r>
          </w:p>
        </w:tc>
      </w:tr>
      <w:tr w:rsidR="00F43C7D" w:rsidRPr="0004229F" w14:paraId="2FC308CE" w14:textId="1C9B950D" w:rsidTr="00F72F40">
        <w:trPr>
          <w:trHeight w:val="20"/>
        </w:trPr>
        <w:tc>
          <w:tcPr>
            <w:tcW w:w="630" w:type="dxa"/>
            <w:vMerge/>
            <w:vAlign w:val="center"/>
          </w:tcPr>
          <w:p w14:paraId="00800267" w14:textId="77777777" w:rsidR="00F43C7D" w:rsidRPr="0004229F" w:rsidRDefault="00F43C7D" w:rsidP="004B77D8">
            <w:pPr>
              <w:pStyle w:val="Default"/>
              <w:spacing w:line="320" w:lineRule="exact"/>
              <w:jc w:val="center"/>
              <w:rPr>
                <w:rFonts w:ascii="Times New Roman" w:cs="Times New Roman"/>
              </w:rPr>
            </w:pPr>
          </w:p>
        </w:tc>
        <w:tc>
          <w:tcPr>
            <w:tcW w:w="675" w:type="dxa"/>
            <w:vAlign w:val="center"/>
          </w:tcPr>
          <w:p w14:paraId="49E8EAD5" w14:textId="783B27E6" w:rsidR="00F43C7D" w:rsidRPr="0004229F" w:rsidRDefault="00F43C7D" w:rsidP="00C338A9">
            <w:pPr>
              <w:pStyle w:val="Default"/>
              <w:spacing w:line="320" w:lineRule="exact"/>
              <w:jc w:val="center"/>
              <w:rPr>
                <w:rFonts w:ascii="Times New Roman" w:cs="Times New Roman"/>
              </w:rPr>
            </w:pPr>
            <w:r w:rsidRPr="0004229F">
              <w:rPr>
                <w:rFonts w:ascii="Times New Roman" w:cs="Times New Roman"/>
              </w:rPr>
              <w:t>本次檢討</w:t>
            </w:r>
          </w:p>
        </w:tc>
        <w:tc>
          <w:tcPr>
            <w:tcW w:w="6633" w:type="dxa"/>
          </w:tcPr>
          <w:p w14:paraId="774F8502" w14:textId="77777777" w:rsidR="00F43C7D" w:rsidRPr="005C1FF4" w:rsidRDefault="00F43C7D" w:rsidP="00F72F40">
            <w:pPr>
              <w:pStyle w:val="a3"/>
              <w:numPr>
                <w:ilvl w:val="0"/>
                <w:numId w:val="27"/>
              </w:numPr>
              <w:snapToGrid w:val="0"/>
              <w:spacing w:line="264" w:lineRule="auto"/>
              <w:ind w:left="284" w:right="28" w:hanging="284"/>
              <w:contextualSpacing/>
              <w:jc w:val="both"/>
              <w:rPr>
                <w:rFonts w:ascii="標楷體" w:hAnsi="標楷體"/>
                <w:sz w:val="24"/>
                <w:szCs w:val="24"/>
              </w:rPr>
            </w:pPr>
            <w:r w:rsidRPr="005C1FF4">
              <w:rPr>
                <w:rFonts w:ascii="標楷體" w:hAnsi="標楷體"/>
                <w:sz w:val="24"/>
                <w:szCs w:val="24"/>
              </w:rPr>
              <w:t>為提供生態環境解說教育，得設置展示解說相關設施，相關設施並應符合自然</w:t>
            </w:r>
            <w:proofErr w:type="gramStart"/>
            <w:r w:rsidRPr="005C1FF4">
              <w:rPr>
                <w:rFonts w:ascii="標楷體" w:hAnsi="標楷體"/>
                <w:sz w:val="24"/>
                <w:szCs w:val="24"/>
              </w:rPr>
              <w:t>地景地貌</w:t>
            </w:r>
            <w:proofErr w:type="gramEnd"/>
            <w:r w:rsidRPr="005C1FF4">
              <w:rPr>
                <w:rFonts w:ascii="標楷體" w:hAnsi="標楷體"/>
                <w:sz w:val="24"/>
                <w:szCs w:val="24"/>
              </w:rPr>
              <w:t>。</w:t>
            </w:r>
          </w:p>
          <w:p w14:paraId="40AE9922" w14:textId="77777777" w:rsidR="00F43C7D" w:rsidRPr="005C1FF4" w:rsidRDefault="00F43C7D" w:rsidP="00F72F40">
            <w:pPr>
              <w:pStyle w:val="a3"/>
              <w:numPr>
                <w:ilvl w:val="0"/>
                <w:numId w:val="27"/>
              </w:numPr>
              <w:snapToGrid w:val="0"/>
              <w:spacing w:line="264" w:lineRule="auto"/>
              <w:ind w:left="284" w:right="28" w:hanging="284"/>
              <w:contextualSpacing/>
              <w:jc w:val="both"/>
              <w:rPr>
                <w:rFonts w:ascii="標楷體" w:hAnsi="標楷體"/>
                <w:sz w:val="24"/>
                <w:szCs w:val="24"/>
                <w:u w:val="single"/>
              </w:rPr>
            </w:pPr>
            <w:r w:rsidRPr="005C1FF4">
              <w:rPr>
                <w:rFonts w:ascii="標楷體" w:hAnsi="標楷體"/>
                <w:sz w:val="24"/>
                <w:szCs w:val="24"/>
                <w:u w:val="single"/>
              </w:rPr>
              <w:t>計算高美重要濕地全區(周遭道路、公共設施、景點設施)人數最大容納量，尤其可針對木棧道以遊客之間適當距離計算每小時可容納人數，</w:t>
            </w:r>
            <w:proofErr w:type="gramStart"/>
            <w:r w:rsidRPr="005C1FF4">
              <w:rPr>
                <w:rFonts w:ascii="標楷體" w:hAnsi="標楷體"/>
                <w:sz w:val="24"/>
                <w:szCs w:val="24"/>
                <w:u w:val="single"/>
              </w:rPr>
              <w:t>並於木棧道</w:t>
            </w:r>
            <w:proofErr w:type="gramEnd"/>
            <w:r w:rsidRPr="005C1FF4">
              <w:rPr>
                <w:rFonts w:ascii="標楷體" w:hAnsi="標楷體"/>
                <w:sz w:val="24"/>
                <w:szCs w:val="24"/>
                <w:u w:val="single"/>
              </w:rPr>
              <w:t>出入口設置管制點，掌握每小時進出停留人數，同時透過遊憩據點人數統計輔助，以數據統計系統適時將遊客分流至各設施與景點。</w:t>
            </w:r>
          </w:p>
          <w:p w14:paraId="0785B6D0" w14:textId="3E00E287" w:rsidR="00F43C7D" w:rsidRPr="005C1FF4" w:rsidRDefault="00F43C7D" w:rsidP="00F72F40">
            <w:pPr>
              <w:pStyle w:val="a3"/>
              <w:numPr>
                <w:ilvl w:val="0"/>
                <w:numId w:val="27"/>
              </w:numPr>
              <w:snapToGrid w:val="0"/>
              <w:spacing w:line="264" w:lineRule="auto"/>
              <w:ind w:left="284" w:right="28" w:hanging="284"/>
              <w:contextualSpacing/>
              <w:jc w:val="both"/>
              <w:rPr>
                <w:rFonts w:ascii="標楷體" w:hAnsi="標楷體"/>
                <w:sz w:val="24"/>
                <w:szCs w:val="24"/>
              </w:rPr>
            </w:pPr>
            <w:r w:rsidRPr="005C1FF4">
              <w:rPr>
                <w:rFonts w:ascii="標楷體" w:hAnsi="標楷體"/>
                <w:sz w:val="24"/>
                <w:szCs w:val="24"/>
              </w:rPr>
              <w:t>為避免干擾生物棲息，區內不得設置夜間照明設施；如從事夜間生態觀察及研究，並經管理機關同意後，得以簡易照明設備(手持、頭燈)進行。</w:t>
            </w:r>
          </w:p>
        </w:tc>
        <w:tc>
          <w:tcPr>
            <w:tcW w:w="1843" w:type="dxa"/>
            <w:vMerge/>
          </w:tcPr>
          <w:p w14:paraId="17B1CE2B" w14:textId="77777777" w:rsidR="00F43C7D" w:rsidRPr="0004229F" w:rsidRDefault="00F43C7D" w:rsidP="00643410">
            <w:pPr>
              <w:pStyle w:val="Default"/>
              <w:spacing w:line="320" w:lineRule="exact"/>
              <w:contextualSpacing/>
              <w:jc w:val="both"/>
              <w:rPr>
                <w:rFonts w:ascii="Times New Roman" w:cs="Times New Roman"/>
              </w:rPr>
            </w:pPr>
          </w:p>
        </w:tc>
      </w:tr>
      <w:tr w:rsidR="00F43C7D" w:rsidRPr="0004229F" w14:paraId="48613E0A" w14:textId="1B3F152D" w:rsidTr="00F72F40">
        <w:trPr>
          <w:trHeight w:val="20"/>
        </w:trPr>
        <w:tc>
          <w:tcPr>
            <w:tcW w:w="630" w:type="dxa"/>
            <w:vMerge w:val="restart"/>
            <w:vAlign w:val="center"/>
          </w:tcPr>
          <w:p w14:paraId="330CD196" w14:textId="1298A3D8" w:rsidR="00F43C7D" w:rsidRPr="0004229F" w:rsidRDefault="00F43C7D" w:rsidP="004B77D8">
            <w:pPr>
              <w:pStyle w:val="Default"/>
              <w:spacing w:line="320" w:lineRule="exact"/>
              <w:jc w:val="center"/>
              <w:rPr>
                <w:rFonts w:ascii="Times New Roman" w:cs="Times New Roman"/>
              </w:rPr>
            </w:pPr>
            <w:r w:rsidRPr="0004229F">
              <w:rPr>
                <w:rFonts w:ascii="Times New Roman" w:cs="Times New Roman"/>
              </w:rPr>
              <w:t>其他分區</w:t>
            </w:r>
            <w:r w:rsidR="005C1FF4">
              <w:rPr>
                <w:rFonts w:ascii="Times New Roman" w:cs="Times New Roman" w:hint="eastAsia"/>
              </w:rPr>
              <w:t xml:space="preserve"> </w:t>
            </w:r>
            <w:r w:rsidRPr="0004229F">
              <w:rPr>
                <w:rFonts w:ascii="Times New Roman" w:cs="Times New Roman"/>
              </w:rPr>
              <w:t>1</w:t>
            </w:r>
          </w:p>
          <w:p w14:paraId="0DD1483A" w14:textId="693F7761" w:rsidR="00F43C7D" w:rsidRPr="0004229F" w:rsidRDefault="00F43C7D" w:rsidP="004B77D8">
            <w:pPr>
              <w:autoSpaceDE w:val="0"/>
              <w:autoSpaceDN w:val="0"/>
              <w:adjustRightInd w:val="0"/>
              <w:spacing w:after="128" w:line="320" w:lineRule="exact"/>
              <w:jc w:val="center"/>
              <w:rPr>
                <w:color w:val="000000"/>
                <w:kern w:val="0"/>
                <w:sz w:val="24"/>
                <w:szCs w:val="24"/>
              </w:rPr>
            </w:pPr>
            <w:r w:rsidRPr="0004229F">
              <w:rPr>
                <w:color w:val="000000"/>
                <w:kern w:val="0"/>
                <w:sz w:val="24"/>
                <w:szCs w:val="24"/>
              </w:rPr>
              <w:t>(</w:t>
            </w:r>
            <w:r w:rsidRPr="0004229F">
              <w:rPr>
                <w:color w:val="000000"/>
                <w:kern w:val="0"/>
                <w:sz w:val="24"/>
                <w:szCs w:val="24"/>
              </w:rPr>
              <w:t>永續利</w:t>
            </w:r>
            <w:r w:rsidRPr="0004229F">
              <w:rPr>
                <w:color w:val="000000"/>
                <w:kern w:val="0"/>
                <w:sz w:val="24"/>
                <w:szCs w:val="24"/>
              </w:rPr>
              <w:lastRenderedPageBreak/>
              <w:t>用區</w:t>
            </w:r>
            <w:r w:rsidRPr="0004229F">
              <w:rPr>
                <w:color w:val="000000"/>
                <w:kern w:val="0"/>
                <w:sz w:val="24"/>
                <w:szCs w:val="24"/>
              </w:rPr>
              <w:t>)</w:t>
            </w:r>
          </w:p>
        </w:tc>
        <w:tc>
          <w:tcPr>
            <w:tcW w:w="675" w:type="dxa"/>
            <w:vAlign w:val="center"/>
          </w:tcPr>
          <w:p w14:paraId="3C8E6AEC" w14:textId="0E9E1648" w:rsidR="00F43C7D" w:rsidRPr="0004229F" w:rsidRDefault="00F43C7D" w:rsidP="00C338A9">
            <w:pPr>
              <w:pStyle w:val="Default"/>
              <w:spacing w:line="320" w:lineRule="exact"/>
              <w:jc w:val="center"/>
              <w:rPr>
                <w:rFonts w:ascii="Times New Roman" w:cs="Times New Roman"/>
              </w:rPr>
            </w:pPr>
            <w:r w:rsidRPr="0004229F">
              <w:rPr>
                <w:rFonts w:ascii="Times New Roman" w:cs="Times New Roman"/>
              </w:rPr>
              <w:lastRenderedPageBreak/>
              <w:t>原計畫</w:t>
            </w:r>
          </w:p>
        </w:tc>
        <w:tc>
          <w:tcPr>
            <w:tcW w:w="6633" w:type="dxa"/>
          </w:tcPr>
          <w:p w14:paraId="1E5DD564" w14:textId="77777777" w:rsidR="00F43C7D" w:rsidRPr="0004229F" w:rsidRDefault="00F43C7D" w:rsidP="00F72F40">
            <w:pPr>
              <w:pStyle w:val="Default"/>
              <w:numPr>
                <w:ilvl w:val="0"/>
                <w:numId w:val="12"/>
              </w:numPr>
              <w:snapToGrid w:val="0"/>
              <w:spacing w:line="264" w:lineRule="auto"/>
              <w:ind w:left="289" w:hanging="289"/>
              <w:jc w:val="both"/>
              <w:rPr>
                <w:rFonts w:ascii="Times New Roman" w:cs="Times New Roman"/>
              </w:rPr>
            </w:pPr>
            <w:r w:rsidRPr="0004229F">
              <w:rPr>
                <w:rFonts w:ascii="Times New Roman" w:cs="Times New Roman"/>
              </w:rPr>
              <w:t>合乎高美野生動物保護區分區管制事項之相關行為及演練作業。</w:t>
            </w:r>
          </w:p>
          <w:p w14:paraId="10D0323A" w14:textId="77777777" w:rsidR="00F43C7D" w:rsidRPr="0004229F" w:rsidRDefault="00F43C7D" w:rsidP="00F72F40">
            <w:pPr>
              <w:pStyle w:val="Default"/>
              <w:numPr>
                <w:ilvl w:val="0"/>
                <w:numId w:val="12"/>
              </w:numPr>
              <w:snapToGrid w:val="0"/>
              <w:spacing w:line="264" w:lineRule="auto"/>
              <w:ind w:left="289" w:hanging="289"/>
              <w:jc w:val="both"/>
              <w:rPr>
                <w:rFonts w:ascii="Times New Roman" w:cs="Times New Roman"/>
              </w:rPr>
            </w:pPr>
            <w:r w:rsidRPr="0004229F">
              <w:rPr>
                <w:rFonts w:ascii="Times New Roman" w:cs="Times New Roman"/>
              </w:rPr>
              <w:t>生態復育措施需經濕地主管機關核准。</w:t>
            </w:r>
          </w:p>
          <w:p w14:paraId="1E2386D5" w14:textId="77777777" w:rsidR="00F43C7D" w:rsidRPr="0004229F" w:rsidRDefault="00F43C7D" w:rsidP="00F72F40">
            <w:pPr>
              <w:pStyle w:val="Default"/>
              <w:numPr>
                <w:ilvl w:val="0"/>
                <w:numId w:val="12"/>
              </w:numPr>
              <w:snapToGrid w:val="0"/>
              <w:spacing w:line="264" w:lineRule="auto"/>
              <w:ind w:left="289" w:hanging="289"/>
              <w:jc w:val="both"/>
              <w:rPr>
                <w:rFonts w:ascii="Times New Roman" w:cs="Times New Roman"/>
              </w:rPr>
            </w:pPr>
            <w:r w:rsidRPr="0004229F">
              <w:rPr>
                <w:rFonts w:ascii="Times New Roman" w:cs="Times New Roman"/>
              </w:rPr>
              <w:t>不得任意野放或引進生物。</w:t>
            </w:r>
          </w:p>
          <w:p w14:paraId="53F84FDA" w14:textId="77777777" w:rsidR="00F43C7D" w:rsidRPr="0004229F" w:rsidRDefault="00F43C7D" w:rsidP="00F72F40">
            <w:pPr>
              <w:pStyle w:val="Default"/>
              <w:numPr>
                <w:ilvl w:val="0"/>
                <w:numId w:val="12"/>
              </w:numPr>
              <w:snapToGrid w:val="0"/>
              <w:spacing w:line="264" w:lineRule="auto"/>
              <w:ind w:left="289" w:hanging="289"/>
              <w:jc w:val="both"/>
              <w:rPr>
                <w:rFonts w:ascii="Times New Roman" w:cs="Times New Roman"/>
              </w:rPr>
            </w:pPr>
            <w:r w:rsidRPr="0004229F">
              <w:rPr>
                <w:rFonts w:ascii="Times New Roman" w:cs="Times New Roman"/>
              </w:rPr>
              <w:t>非經主管機關許可，禁止一切機械動力之水上活動。</w:t>
            </w:r>
          </w:p>
          <w:p w14:paraId="781C3A0E" w14:textId="77777777" w:rsidR="00F43C7D" w:rsidRPr="0004229F" w:rsidRDefault="00F43C7D" w:rsidP="00F72F40">
            <w:pPr>
              <w:pStyle w:val="Default"/>
              <w:numPr>
                <w:ilvl w:val="0"/>
                <w:numId w:val="12"/>
              </w:numPr>
              <w:snapToGrid w:val="0"/>
              <w:spacing w:line="264" w:lineRule="auto"/>
              <w:ind w:left="289" w:hanging="289"/>
              <w:jc w:val="both"/>
              <w:rPr>
                <w:rFonts w:ascii="Times New Roman" w:cs="Times New Roman"/>
              </w:rPr>
            </w:pPr>
            <w:r w:rsidRPr="0004229F">
              <w:rPr>
                <w:rFonts w:ascii="Times New Roman" w:cs="Times New Roman"/>
              </w:rPr>
              <w:t>符合漁業</w:t>
            </w:r>
            <w:proofErr w:type="gramStart"/>
            <w:r w:rsidRPr="0004229F">
              <w:rPr>
                <w:rFonts w:ascii="Times New Roman" w:cs="Times New Roman"/>
              </w:rPr>
              <w:t>法及鰻苗捕撈魚期管制</w:t>
            </w:r>
            <w:proofErr w:type="gramEnd"/>
            <w:r w:rsidRPr="0004229F">
              <w:rPr>
                <w:rFonts w:ascii="Times New Roman" w:cs="Times New Roman"/>
              </w:rPr>
              <w:t>等相關規定之漁民，得從事捕撈鰻苗、撿拾貝類等漁業行為。</w:t>
            </w:r>
          </w:p>
          <w:p w14:paraId="6DEC1F72" w14:textId="77777777" w:rsidR="00F43C7D" w:rsidRPr="0004229F" w:rsidRDefault="00F43C7D" w:rsidP="00F72F40">
            <w:pPr>
              <w:pStyle w:val="Default"/>
              <w:numPr>
                <w:ilvl w:val="0"/>
                <w:numId w:val="12"/>
              </w:numPr>
              <w:snapToGrid w:val="0"/>
              <w:spacing w:line="264" w:lineRule="auto"/>
              <w:ind w:left="289" w:hanging="289"/>
              <w:jc w:val="both"/>
              <w:rPr>
                <w:rFonts w:ascii="Times New Roman" w:cs="Times New Roman"/>
              </w:rPr>
            </w:pPr>
            <w:r w:rsidRPr="0004229F">
              <w:rPr>
                <w:rFonts w:ascii="Times New Roman" w:cs="Times New Roman"/>
              </w:rPr>
              <w:t>符合水利法、海岸管理法及野生動物保育法之河堤、海岸、</w:t>
            </w:r>
            <w:r w:rsidRPr="0004229F">
              <w:rPr>
                <w:rFonts w:ascii="Times New Roman" w:cs="Times New Roman"/>
              </w:rPr>
              <w:lastRenderedPageBreak/>
              <w:t>沙洲防護、</w:t>
            </w:r>
            <w:proofErr w:type="gramStart"/>
            <w:r w:rsidRPr="0004229F">
              <w:rPr>
                <w:rFonts w:ascii="Times New Roman" w:cs="Times New Roman"/>
              </w:rPr>
              <w:t>清淤及維修</w:t>
            </w:r>
            <w:proofErr w:type="gramEnd"/>
            <w:r w:rsidRPr="0004229F">
              <w:rPr>
                <w:rFonts w:ascii="Times New Roman" w:cs="Times New Roman"/>
              </w:rPr>
              <w:t>行為及工程，得報請目的事業主關機關許可後辦理。</w:t>
            </w:r>
          </w:p>
          <w:p w14:paraId="1AC9BCEB" w14:textId="167F5C11" w:rsidR="00F43C7D" w:rsidRPr="0004229F" w:rsidRDefault="00F43C7D" w:rsidP="00F72F40">
            <w:pPr>
              <w:pStyle w:val="Default"/>
              <w:numPr>
                <w:ilvl w:val="0"/>
                <w:numId w:val="12"/>
              </w:numPr>
              <w:snapToGrid w:val="0"/>
              <w:spacing w:line="264" w:lineRule="auto"/>
              <w:ind w:left="289" w:hanging="289"/>
              <w:jc w:val="both"/>
              <w:rPr>
                <w:rFonts w:ascii="Times New Roman" w:cs="Times New Roman"/>
              </w:rPr>
            </w:pPr>
            <w:r w:rsidRPr="0004229F">
              <w:rPr>
                <w:rFonts w:ascii="Times New Roman" w:cs="Times New Roman"/>
              </w:rPr>
              <w:t>符合濕地保育法第</w:t>
            </w:r>
            <w:r w:rsidRPr="0004229F">
              <w:rPr>
                <w:rFonts w:ascii="Times New Roman" w:cs="Times New Roman"/>
              </w:rPr>
              <w:t>21</w:t>
            </w:r>
            <w:r w:rsidRPr="0004229F">
              <w:rPr>
                <w:rFonts w:ascii="Times New Roman" w:cs="Times New Roman"/>
              </w:rPr>
              <w:t>條從原來之現況使用及符合水利法、農業發展條例相關規定，於大溪南北岸進行既有相關農業行為。</w:t>
            </w:r>
          </w:p>
        </w:tc>
        <w:tc>
          <w:tcPr>
            <w:tcW w:w="1843" w:type="dxa"/>
            <w:vMerge w:val="restart"/>
          </w:tcPr>
          <w:p w14:paraId="5E1C12BF" w14:textId="226D3CC3" w:rsidR="00F43C7D" w:rsidRPr="0004229F" w:rsidRDefault="00F43C7D" w:rsidP="00F72F40">
            <w:pPr>
              <w:pStyle w:val="a3"/>
              <w:snapToGrid w:val="0"/>
              <w:spacing w:line="264" w:lineRule="auto"/>
              <w:ind w:left="0" w:right="28" w:firstLine="0"/>
              <w:contextualSpacing/>
              <w:jc w:val="both"/>
            </w:pPr>
            <w:r w:rsidRPr="00F72F40">
              <w:rPr>
                <w:rFonts w:hint="eastAsia"/>
                <w:sz w:val="24"/>
                <w:szCs w:val="28"/>
              </w:rPr>
              <w:lastRenderedPageBreak/>
              <w:t>減低</w:t>
            </w:r>
            <w:proofErr w:type="gramStart"/>
            <w:r w:rsidRPr="00F72F40">
              <w:rPr>
                <w:rFonts w:hint="eastAsia"/>
                <w:sz w:val="24"/>
                <w:szCs w:val="28"/>
              </w:rPr>
              <w:t>土壤夯實與</w:t>
            </w:r>
            <w:proofErr w:type="gramEnd"/>
            <w:r w:rsidRPr="00F72F40">
              <w:rPr>
                <w:rFonts w:hint="eastAsia"/>
                <w:sz w:val="24"/>
                <w:szCs w:val="28"/>
              </w:rPr>
              <w:t>陸化風險。</w:t>
            </w:r>
          </w:p>
        </w:tc>
      </w:tr>
      <w:tr w:rsidR="00F43C7D" w:rsidRPr="0004229F" w14:paraId="24B30F88" w14:textId="76081A73" w:rsidTr="00F72F40">
        <w:trPr>
          <w:trHeight w:val="20"/>
        </w:trPr>
        <w:tc>
          <w:tcPr>
            <w:tcW w:w="630" w:type="dxa"/>
            <w:vMerge/>
            <w:vAlign w:val="center"/>
          </w:tcPr>
          <w:p w14:paraId="7D39C2DF" w14:textId="77777777" w:rsidR="00F43C7D" w:rsidRPr="0004229F" w:rsidRDefault="00F43C7D" w:rsidP="004B77D8">
            <w:pPr>
              <w:pStyle w:val="Default"/>
              <w:spacing w:line="320" w:lineRule="exact"/>
              <w:jc w:val="center"/>
              <w:rPr>
                <w:rFonts w:ascii="Times New Roman" w:cs="Times New Roman"/>
              </w:rPr>
            </w:pPr>
          </w:p>
        </w:tc>
        <w:tc>
          <w:tcPr>
            <w:tcW w:w="675" w:type="dxa"/>
            <w:vAlign w:val="center"/>
          </w:tcPr>
          <w:p w14:paraId="2BF5DE8C" w14:textId="61C982AC" w:rsidR="00F43C7D" w:rsidRPr="0004229F" w:rsidRDefault="00F43C7D" w:rsidP="00C338A9">
            <w:pPr>
              <w:pStyle w:val="Default"/>
              <w:spacing w:line="320" w:lineRule="exact"/>
              <w:jc w:val="center"/>
              <w:rPr>
                <w:rFonts w:ascii="Times New Roman" w:cs="Times New Roman"/>
              </w:rPr>
            </w:pPr>
            <w:r w:rsidRPr="0004229F">
              <w:rPr>
                <w:rFonts w:ascii="Times New Roman" w:cs="Times New Roman"/>
              </w:rPr>
              <w:t>本次檢討</w:t>
            </w:r>
          </w:p>
        </w:tc>
        <w:tc>
          <w:tcPr>
            <w:tcW w:w="6633" w:type="dxa"/>
          </w:tcPr>
          <w:p w14:paraId="6D351F97" w14:textId="77777777" w:rsidR="00F43C7D" w:rsidRPr="0004229F" w:rsidRDefault="00F43C7D" w:rsidP="00F72F40">
            <w:pPr>
              <w:pStyle w:val="Default"/>
              <w:numPr>
                <w:ilvl w:val="0"/>
                <w:numId w:val="19"/>
              </w:numPr>
              <w:snapToGrid w:val="0"/>
              <w:spacing w:line="264" w:lineRule="auto"/>
              <w:ind w:left="288" w:hanging="288"/>
              <w:jc w:val="both"/>
              <w:rPr>
                <w:rFonts w:ascii="Times New Roman" w:cs="Times New Roman"/>
              </w:rPr>
            </w:pPr>
            <w:r w:rsidRPr="0004229F">
              <w:rPr>
                <w:rFonts w:ascii="Times New Roman" w:cs="Times New Roman"/>
              </w:rPr>
              <w:t>合乎高美野生動物保護區分區管制事項之相關行為及演練作業。</w:t>
            </w:r>
          </w:p>
          <w:p w14:paraId="2A09C544" w14:textId="77777777" w:rsidR="00F43C7D" w:rsidRPr="0004229F" w:rsidRDefault="00F43C7D" w:rsidP="00F72F40">
            <w:pPr>
              <w:pStyle w:val="Default"/>
              <w:numPr>
                <w:ilvl w:val="0"/>
                <w:numId w:val="19"/>
              </w:numPr>
              <w:snapToGrid w:val="0"/>
              <w:spacing w:line="264" w:lineRule="auto"/>
              <w:ind w:left="288" w:hanging="288"/>
              <w:jc w:val="both"/>
              <w:rPr>
                <w:rFonts w:ascii="Times New Roman" w:cs="Times New Roman"/>
              </w:rPr>
            </w:pPr>
            <w:r w:rsidRPr="0004229F">
              <w:rPr>
                <w:rFonts w:ascii="Times New Roman" w:cs="Times New Roman"/>
              </w:rPr>
              <w:t>生態復育措施需經濕地主管機關核准。</w:t>
            </w:r>
          </w:p>
          <w:p w14:paraId="53E17A46" w14:textId="77777777" w:rsidR="00F43C7D" w:rsidRPr="0004229F" w:rsidRDefault="00F43C7D" w:rsidP="00F72F40">
            <w:pPr>
              <w:pStyle w:val="Default"/>
              <w:numPr>
                <w:ilvl w:val="0"/>
                <w:numId w:val="19"/>
              </w:numPr>
              <w:snapToGrid w:val="0"/>
              <w:spacing w:line="264" w:lineRule="auto"/>
              <w:ind w:left="288" w:hanging="288"/>
              <w:jc w:val="both"/>
              <w:rPr>
                <w:rFonts w:ascii="Times New Roman" w:cs="Times New Roman"/>
              </w:rPr>
            </w:pPr>
            <w:r w:rsidRPr="0004229F">
              <w:rPr>
                <w:rFonts w:ascii="Times New Roman" w:cs="Times New Roman"/>
              </w:rPr>
              <w:t>不得任意野放或引進生物。</w:t>
            </w:r>
          </w:p>
          <w:p w14:paraId="0C1CAE98" w14:textId="77777777" w:rsidR="00F43C7D" w:rsidRPr="0004229F" w:rsidRDefault="00F43C7D" w:rsidP="00F72F40">
            <w:pPr>
              <w:pStyle w:val="Default"/>
              <w:numPr>
                <w:ilvl w:val="0"/>
                <w:numId w:val="19"/>
              </w:numPr>
              <w:snapToGrid w:val="0"/>
              <w:spacing w:line="264" w:lineRule="auto"/>
              <w:ind w:left="288" w:hanging="288"/>
              <w:jc w:val="both"/>
              <w:rPr>
                <w:rFonts w:ascii="Times New Roman" w:cs="Times New Roman"/>
              </w:rPr>
            </w:pPr>
            <w:r w:rsidRPr="0004229F">
              <w:rPr>
                <w:rFonts w:ascii="Times New Roman" w:cs="Times New Roman"/>
              </w:rPr>
              <w:t>非經主管機關許可，禁止一切機械動力之水上活動。</w:t>
            </w:r>
          </w:p>
          <w:p w14:paraId="4362A48E" w14:textId="77777777" w:rsidR="00F43C7D" w:rsidRPr="0004229F" w:rsidRDefault="00F43C7D" w:rsidP="00F72F40">
            <w:pPr>
              <w:pStyle w:val="Default"/>
              <w:numPr>
                <w:ilvl w:val="0"/>
                <w:numId w:val="19"/>
              </w:numPr>
              <w:snapToGrid w:val="0"/>
              <w:spacing w:line="264" w:lineRule="auto"/>
              <w:ind w:left="288" w:hanging="288"/>
              <w:jc w:val="both"/>
              <w:rPr>
                <w:rFonts w:ascii="Times New Roman" w:cs="Times New Roman"/>
              </w:rPr>
            </w:pPr>
            <w:r w:rsidRPr="0004229F">
              <w:rPr>
                <w:rFonts w:ascii="Times New Roman" w:cs="Times New Roman"/>
              </w:rPr>
              <w:t>符合漁業</w:t>
            </w:r>
            <w:proofErr w:type="gramStart"/>
            <w:r w:rsidRPr="0004229F">
              <w:rPr>
                <w:rFonts w:ascii="Times New Roman" w:cs="Times New Roman"/>
              </w:rPr>
              <w:t>法及鰻苗捕撈魚期管制</w:t>
            </w:r>
            <w:proofErr w:type="gramEnd"/>
            <w:r w:rsidRPr="0004229F">
              <w:rPr>
                <w:rFonts w:ascii="Times New Roman" w:cs="Times New Roman"/>
              </w:rPr>
              <w:t>等相關規定之漁民，得從事捕撈鰻苗、撿拾貝類等漁業行為。</w:t>
            </w:r>
          </w:p>
          <w:p w14:paraId="3A4FC34A" w14:textId="77777777" w:rsidR="00F43C7D" w:rsidRPr="0004229F" w:rsidRDefault="00F43C7D" w:rsidP="00F72F40">
            <w:pPr>
              <w:pStyle w:val="Default"/>
              <w:numPr>
                <w:ilvl w:val="0"/>
                <w:numId w:val="19"/>
              </w:numPr>
              <w:snapToGrid w:val="0"/>
              <w:spacing w:line="264" w:lineRule="auto"/>
              <w:ind w:left="288" w:hanging="288"/>
              <w:jc w:val="both"/>
              <w:rPr>
                <w:rFonts w:ascii="Times New Roman" w:cs="Times New Roman"/>
              </w:rPr>
            </w:pPr>
            <w:r w:rsidRPr="0004229F">
              <w:rPr>
                <w:rFonts w:ascii="Times New Roman" w:cs="Times New Roman"/>
              </w:rPr>
              <w:t>符合水利法、海岸管理法及野生動物保育法之河堤、海岸、沙洲防護、</w:t>
            </w:r>
            <w:proofErr w:type="gramStart"/>
            <w:r w:rsidRPr="0004229F">
              <w:rPr>
                <w:rFonts w:ascii="Times New Roman" w:cs="Times New Roman"/>
              </w:rPr>
              <w:t>清淤及維修</w:t>
            </w:r>
            <w:proofErr w:type="gramEnd"/>
            <w:r w:rsidRPr="0004229F">
              <w:rPr>
                <w:rFonts w:ascii="Times New Roman" w:cs="Times New Roman"/>
              </w:rPr>
              <w:t>行為及工程，得報請目的事業主關機關許可後辦理。</w:t>
            </w:r>
          </w:p>
          <w:p w14:paraId="2103B059" w14:textId="77777777" w:rsidR="00F43C7D" w:rsidRPr="0004229F" w:rsidRDefault="00F43C7D" w:rsidP="00F72F40">
            <w:pPr>
              <w:pStyle w:val="Default"/>
              <w:numPr>
                <w:ilvl w:val="0"/>
                <w:numId w:val="19"/>
              </w:numPr>
              <w:snapToGrid w:val="0"/>
              <w:spacing w:line="264" w:lineRule="auto"/>
              <w:ind w:left="288" w:hanging="288"/>
              <w:jc w:val="both"/>
              <w:rPr>
                <w:rFonts w:ascii="Times New Roman" w:cs="Times New Roman"/>
              </w:rPr>
            </w:pPr>
            <w:r w:rsidRPr="0004229F">
              <w:rPr>
                <w:rFonts w:ascii="Times New Roman" w:cs="Times New Roman"/>
              </w:rPr>
              <w:t>符合濕地保育法第</w:t>
            </w:r>
            <w:r w:rsidRPr="0004229F">
              <w:rPr>
                <w:rFonts w:ascii="Times New Roman" w:cs="Times New Roman"/>
              </w:rPr>
              <w:t>21</w:t>
            </w:r>
            <w:r w:rsidRPr="0004229F">
              <w:rPr>
                <w:rFonts w:ascii="Times New Roman" w:cs="Times New Roman"/>
              </w:rPr>
              <w:t>條從原來之現況使用及符合水利法、農業發展條例相關規定，於大溪南北岸進行既有相關農業行為。</w:t>
            </w:r>
          </w:p>
          <w:p w14:paraId="12676C51" w14:textId="36F6C11A" w:rsidR="00F43C7D" w:rsidRPr="0004229F" w:rsidRDefault="00F43C7D" w:rsidP="00F72F40">
            <w:pPr>
              <w:pStyle w:val="Default"/>
              <w:numPr>
                <w:ilvl w:val="0"/>
                <w:numId w:val="19"/>
              </w:numPr>
              <w:snapToGrid w:val="0"/>
              <w:spacing w:line="264" w:lineRule="auto"/>
              <w:ind w:left="288" w:hanging="288"/>
              <w:jc w:val="both"/>
              <w:rPr>
                <w:rFonts w:ascii="Times New Roman" w:cs="Times New Roman"/>
                <w:u w:val="single"/>
              </w:rPr>
            </w:pPr>
            <w:proofErr w:type="gramStart"/>
            <w:r w:rsidRPr="0004229F">
              <w:rPr>
                <w:rFonts w:ascii="Times New Roman" w:cs="Times New Roman"/>
                <w:u w:val="single"/>
              </w:rPr>
              <w:t>於木棧道</w:t>
            </w:r>
            <w:proofErr w:type="gramEnd"/>
            <w:r w:rsidRPr="0004229F">
              <w:rPr>
                <w:rFonts w:ascii="Times New Roman" w:cs="Times New Roman"/>
                <w:u w:val="single"/>
              </w:rPr>
              <w:t>終點區域規範遊客行為，規劃適當範圍供遊客於灘地上活動，以降低大範圍土壤可能硬化與陸化之機率。</w:t>
            </w:r>
          </w:p>
        </w:tc>
        <w:tc>
          <w:tcPr>
            <w:tcW w:w="1843" w:type="dxa"/>
            <w:vMerge/>
          </w:tcPr>
          <w:p w14:paraId="2FEBB1A7" w14:textId="77777777" w:rsidR="00F43C7D" w:rsidRPr="0004229F" w:rsidRDefault="00F43C7D" w:rsidP="00643410">
            <w:pPr>
              <w:pStyle w:val="Default"/>
              <w:spacing w:line="320" w:lineRule="exact"/>
              <w:contextualSpacing/>
              <w:jc w:val="both"/>
              <w:rPr>
                <w:rFonts w:ascii="Times New Roman" w:cs="Times New Roman"/>
              </w:rPr>
            </w:pPr>
          </w:p>
        </w:tc>
      </w:tr>
      <w:tr w:rsidR="00F43C7D" w:rsidRPr="0004229F" w14:paraId="4C66C26A" w14:textId="000B2186" w:rsidTr="00F72F40">
        <w:trPr>
          <w:trHeight w:val="20"/>
        </w:trPr>
        <w:tc>
          <w:tcPr>
            <w:tcW w:w="630" w:type="dxa"/>
            <w:vMerge w:val="restart"/>
            <w:vAlign w:val="center"/>
          </w:tcPr>
          <w:p w14:paraId="5595E816" w14:textId="55CF7256" w:rsidR="00F43C7D" w:rsidRPr="0004229F" w:rsidRDefault="00F43C7D" w:rsidP="004B77D8">
            <w:pPr>
              <w:pStyle w:val="Default"/>
              <w:spacing w:line="320" w:lineRule="exact"/>
              <w:jc w:val="center"/>
              <w:rPr>
                <w:rFonts w:ascii="Times New Roman" w:cs="Times New Roman"/>
              </w:rPr>
            </w:pPr>
            <w:r w:rsidRPr="0004229F">
              <w:rPr>
                <w:rFonts w:ascii="Times New Roman" w:cs="Times New Roman"/>
              </w:rPr>
              <w:t>其他分區</w:t>
            </w:r>
            <w:r w:rsidR="00F72F40">
              <w:rPr>
                <w:rFonts w:ascii="Times New Roman" w:cs="Times New Roman" w:hint="eastAsia"/>
              </w:rPr>
              <w:t xml:space="preserve"> </w:t>
            </w:r>
            <w:r w:rsidRPr="0004229F">
              <w:rPr>
                <w:rFonts w:ascii="Times New Roman" w:cs="Times New Roman"/>
              </w:rPr>
              <w:t>2</w:t>
            </w:r>
          </w:p>
          <w:p w14:paraId="72F587C1" w14:textId="463D77D4" w:rsidR="00F43C7D" w:rsidRPr="0004229F" w:rsidRDefault="00F43C7D" w:rsidP="004B77D8">
            <w:pPr>
              <w:autoSpaceDE w:val="0"/>
              <w:autoSpaceDN w:val="0"/>
              <w:adjustRightInd w:val="0"/>
              <w:spacing w:after="128" w:line="320" w:lineRule="exact"/>
              <w:jc w:val="center"/>
              <w:rPr>
                <w:color w:val="000000"/>
                <w:kern w:val="0"/>
                <w:sz w:val="24"/>
                <w:szCs w:val="24"/>
              </w:rPr>
            </w:pPr>
            <w:r w:rsidRPr="0004229F">
              <w:rPr>
                <w:color w:val="000000"/>
                <w:kern w:val="0"/>
                <w:sz w:val="24"/>
                <w:szCs w:val="24"/>
              </w:rPr>
              <w:t>(</w:t>
            </w:r>
            <w:r w:rsidRPr="0004229F">
              <w:rPr>
                <w:color w:val="000000"/>
                <w:kern w:val="0"/>
                <w:sz w:val="24"/>
                <w:szCs w:val="24"/>
              </w:rPr>
              <w:t>通道</w:t>
            </w:r>
            <w:r w:rsidRPr="0004229F">
              <w:rPr>
                <w:color w:val="000000"/>
                <w:kern w:val="0"/>
                <w:sz w:val="24"/>
                <w:szCs w:val="24"/>
              </w:rPr>
              <w:t>)</w:t>
            </w:r>
          </w:p>
        </w:tc>
        <w:tc>
          <w:tcPr>
            <w:tcW w:w="675" w:type="dxa"/>
            <w:vAlign w:val="center"/>
          </w:tcPr>
          <w:p w14:paraId="6754AB8F" w14:textId="43C16626" w:rsidR="00F43C7D" w:rsidRPr="0004229F" w:rsidRDefault="00F43C7D" w:rsidP="00C338A9">
            <w:pPr>
              <w:pStyle w:val="Default"/>
              <w:spacing w:line="320" w:lineRule="exact"/>
              <w:jc w:val="center"/>
              <w:rPr>
                <w:rFonts w:ascii="Times New Roman" w:cs="Times New Roman"/>
              </w:rPr>
            </w:pPr>
            <w:r w:rsidRPr="0004229F">
              <w:rPr>
                <w:rFonts w:ascii="Times New Roman" w:cs="Times New Roman"/>
              </w:rPr>
              <w:t>原計畫</w:t>
            </w:r>
          </w:p>
        </w:tc>
        <w:tc>
          <w:tcPr>
            <w:tcW w:w="6633" w:type="dxa"/>
          </w:tcPr>
          <w:p w14:paraId="027A5647" w14:textId="77777777" w:rsidR="00F43C7D" w:rsidRPr="0004229F" w:rsidRDefault="00F43C7D" w:rsidP="00F72F40">
            <w:pPr>
              <w:pStyle w:val="Default"/>
              <w:numPr>
                <w:ilvl w:val="0"/>
                <w:numId w:val="13"/>
              </w:numPr>
              <w:snapToGrid w:val="0"/>
              <w:spacing w:line="264" w:lineRule="auto"/>
              <w:ind w:left="288" w:hanging="288"/>
              <w:jc w:val="both"/>
              <w:rPr>
                <w:rFonts w:ascii="Times New Roman" w:cs="Times New Roman"/>
              </w:rPr>
            </w:pPr>
            <w:r w:rsidRPr="0004229F">
              <w:rPr>
                <w:rFonts w:ascii="Times New Roman" w:cs="Times New Roman"/>
              </w:rPr>
              <w:t>合乎高美野生動物保護區分區管制事項之相關行為及演練作業。</w:t>
            </w:r>
          </w:p>
          <w:p w14:paraId="2A4C8E27" w14:textId="77777777" w:rsidR="00F43C7D" w:rsidRPr="0004229F" w:rsidRDefault="00F43C7D" w:rsidP="00F72F40">
            <w:pPr>
              <w:pStyle w:val="Default"/>
              <w:numPr>
                <w:ilvl w:val="0"/>
                <w:numId w:val="13"/>
              </w:numPr>
              <w:snapToGrid w:val="0"/>
              <w:spacing w:line="264" w:lineRule="auto"/>
              <w:ind w:left="288" w:hanging="288"/>
              <w:jc w:val="both"/>
              <w:rPr>
                <w:rFonts w:ascii="Times New Roman" w:cs="Times New Roman"/>
              </w:rPr>
            </w:pPr>
            <w:r w:rsidRPr="0004229F">
              <w:rPr>
                <w:rFonts w:ascii="Times New Roman" w:cs="Times New Roman"/>
              </w:rPr>
              <w:t>生態復育措施需經濕地主管機關核准。</w:t>
            </w:r>
          </w:p>
          <w:p w14:paraId="55F63607" w14:textId="77777777" w:rsidR="00F43C7D" w:rsidRPr="0004229F" w:rsidRDefault="00F43C7D" w:rsidP="00F72F40">
            <w:pPr>
              <w:pStyle w:val="Default"/>
              <w:numPr>
                <w:ilvl w:val="0"/>
                <w:numId w:val="13"/>
              </w:numPr>
              <w:snapToGrid w:val="0"/>
              <w:spacing w:line="264" w:lineRule="auto"/>
              <w:ind w:left="288" w:hanging="288"/>
              <w:jc w:val="both"/>
              <w:rPr>
                <w:rFonts w:ascii="Times New Roman" w:cs="Times New Roman"/>
              </w:rPr>
            </w:pPr>
            <w:r w:rsidRPr="0004229F">
              <w:rPr>
                <w:rFonts w:ascii="Times New Roman" w:cs="Times New Roman"/>
              </w:rPr>
              <w:t>不得任意野放或引進生物。</w:t>
            </w:r>
          </w:p>
          <w:p w14:paraId="61837C70" w14:textId="77777777" w:rsidR="00F43C7D" w:rsidRPr="0004229F" w:rsidRDefault="00F43C7D" w:rsidP="00F72F40">
            <w:pPr>
              <w:pStyle w:val="Default"/>
              <w:numPr>
                <w:ilvl w:val="0"/>
                <w:numId w:val="13"/>
              </w:numPr>
              <w:snapToGrid w:val="0"/>
              <w:spacing w:line="264" w:lineRule="auto"/>
              <w:ind w:left="288" w:hanging="288"/>
              <w:jc w:val="both"/>
              <w:rPr>
                <w:rFonts w:ascii="Times New Roman" w:cs="Times New Roman"/>
              </w:rPr>
            </w:pPr>
            <w:r w:rsidRPr="0004229F">
              <w:rPr>
                <w:rFonts w:ascii="Times New Roman" w:cs="Times New Roman"/>
              </w:rPr>
              <w:t>非經主管機關許可，禁止一切機械動力之水上活動。</w:t>
            </w:r>
          </w:p>
          <w:p w14:paraId="0C49C2FC" w14:textId="77777777" w:rsidR="00F43C7D" w:rsidRPr="0004229F" w:rsidRDefault="00F43C7D" w:rsidP="00F72F40">
            <w:pPr>
              <w:pStyle w:val="Default"/>
              <w:numPr>
                <w:ilvl w:val="0"/>
                <w:numId w:val="13"/>
              </w:numPr>
              <w:snapToGrid w:val="0"/>
              <w:spacing w:line="264" w:lineRule="auto"/>
              <w:ind w:left="288" w:hanging="288"/>
              <w:jc w:val="both"/>
              <w:rPr>
                <w:rFonts w:ascii="Times New Roman" w:cs="Times New Roman"/>
              </w:rPr>
            </w:pPr>
            <w:r w:rsidRPr="0004229F">
              <w:rPr>
                <w:rFonts w:ascii="Times New Roman" w:cs="Times New Roman"/>
              </w:rPr>
              <w:t>符合漁業</w:t>
            </w:r>
            <w:proofErr w:type="gramStart"/>
            <w:r w:rsidRPr="0004229F">
              <w:rPr>
                <w:rFonts w:ascii="Times New Roman" w:cs="Times New Roman"/>
              </w:rPr>
              <w:t>法及鰻苗捕撈魚期管制</w:t>
            </w:r>
            <w:proofErr w:type="gramEnd"/>
            <w:r w:rsidRPr="0004229F">
              <w:rPr>
                <w:rFonts w:ascii="Times New Roman" w:cs="Times New Roman"/>
              </w:rPr>
              <w:t>等相關規定之漁民，得從事捕撈鰻苗、撿拾貝類等漁業行為。</w:t>
            </w:r>
          </w:p>
          <w:p w14:paraId="04C9FF6A" w14:textId="77777777" w:rsidR="00F43C7D" w:rsidRPr="0004229F" w:rsidRDefault="00F43C7D" w:rsidP="00F72F40">
            <w:pPr>
              <w:pStyle w:val="Default"/>
              <w:numPr>
                <w:ilvl w:val="0"/>
                <w:numId w:val="13"/>
              </w:numPr>
              <w:snapToGrid w:val="0"/>
              <w:spacing w:line="264" w:lineRule="auto"/>
              <w:ind w:left="288" w:hanging="288"/>
              <w:jc w:val="both"/>
              <w:rPr>
                <w:rFonts w:ascii="Times New Roman" w:cs="Times New Roman"/>
              </w:rPr>
            </w:pPr>
            <w:r w:rsidRPr="0004229F">
              <w:rPr>
                <w:rFonts w:ascii="Times New Roman" w:cs="Times New Roman"/>
              </w:rPr>
              <w:t>符合水利法、海岸管理法及野生動物保育法之河堤、海岸、沙洲防護、</w:t>
            </w:r>
            <w:proofErr w:type="gramStart"/>
            <w:r w:rsidRPr="0004229F">
              <w:rPr>
                <w:rFonts w:ascii="Times New Roman" w:cs="Times New Roman"/>
              </w:rPr>
              <w:t>清淤及維修</w:t>
            </w:r>
            <w:proofErr w:type="gramEnd"/>
            <w:r w:rsidRPr="0004229F">
              <w:rPr>
                <w:rFonts w:ascii="Times New Roman" w:cs="Times New Roman"/>
              </w:rPr>
              <w:t>行為及工程，得報請目的事業主關機關許可後辦理。</w:t>
            </w:r>
          </w:p>
          <w:p w14:paraId="4A7A2EEB" w14:textId="54582C05" w:rsidR="00F43C7D" w:rsidRPr="0004229F" w:rsidRDefault="00F43C7D" w:rsidP="00F72F40">
            <w:pPr>
              <w:pStyle w:val="Default"/>
              <w:numPr>
                <w:ilvl w:val="0"/>
                <w:numId w:val="13"/>
              </w:numPr>
              <w:snapToGrid w:val="0"/>
              <w:spacing w:line="264" w:lineRule="auto"/>
              <w:ind w:left="288" w:hanging="288"/>
              <w:jc w:val="both"/>
              <w:rPr>
                <w:rFonts w:ascii="Times New Roman" w:cs="Times New Roman"/>
              </w:rPr>
            </w:pPr>
            <w:r w:rsidRPr="0004229F">
              <w:rPr>
                <w:rFonts w:ascii="Times New Roman" w:cs="Times New Roman"/>
              </w:rPr>
              <w:t>符合濕地保育法第</w:t>
            </w:r>
            <w:r w:rsidRPr="0004229F">
              <w:rPr>
                <w:rFonts w:ascii="Times New Roman" w:cs="Times New Roman"/>
              </w:rPr>
              <w:t>21</w:t>
            </w:r>
            <w:r w:rsidRPr="0004229F">
              <w:rPr>
                <w:rFonts w:ascii="Times New Roman" w:cs="Times New Roman"/>
              </w:rPr>
              <w:t>條從原來之現況使用及符合水利法、農業發展條例相關規定，於大溪南北岸進行既有相關農業行為。</w:t>
            </w:r>
          </w:p>
        </w:tc>
        <w:tc>
          <w:tcPr>
            <w:tcW w:w="1843" w:type="dxa"/>
            <w:vMerge w:val="restart"/>
          </w:tcPr>
          <w:p w14:paraId="4611BA97" w14:textId="461593B7" w:rsidR="00F43C7D" w:rsidRPr="0004229F" w:rsidRDefault="00F43C7D" w:rsidP="00F72F40">
            <w:pPr>
              <w:pStyle w:val="a3"/>
              <w:snapToGrid w:val="0"/>
              <w:spacing w:line="264" w:lineRule="auto"/>
              <w:ind w:left="0" w:right="28" w:firstLine="0"/>
              <w:contextualSpacing/>
              <w:jc w:val="both"/>
            </w:pPr>
            <w:r w:rsidRPr="00F72F40">
              <w:rPr>
                <w:rFonts w:hint="eastAsia"/>
                <w:sz w:val="24"/>
                <w:szCs w:val="28"/>
              </w:rPr>
              <w:t>減低</w:t>
            </w:r>
            <w:proofErr w:type="gramStart"/>
            <w:r w:rsidRPr="00F72F40">
              <w:rPr>
                <w:rFonts w:hint="eastAsia"/>
                <w:sz w:val="24"/>
                <w:szCs w:val="28"/>
              </w:rPr>
              <w:t>土壤夯實與</w:t>
            </w:r>
            <w:proofErr w:type="gramEnd"/>
            <w:r w:rsidRPr="00F72F40">
              <w:rPr>
                <w:rFonts w:hint="eastAsia"/>
                <w:sz w:val="24"/>
                <w:szCs w:val="28"/>
              </w:rPr>
              <w:t>陸化風險。</w:t>
            </w:r>
          </w:p>
        </w:tc>
      </w:tr>
      <w:tr w:rsidR="00F43C7D" w:rsidRPr="0004229F" w14:paraId="5F5FCE77" w14:textId="31301371" w:rsidTr="00F72F40">
        <w:trPr>
          <w:trHeight w:val="5019"/>
        </w:trPr>
        <w:tc>
          <w:tcPr>
            <w:tcW w:w="630" w:type="dxa"/>
            <w:vMerge/>
            <w:vAlign w:val="center"/>
          </w:tcPr>
          <w:p w14:paraId="6ADF80A4" w14:textId="77777777" w:rsidR="00F43C7D" w:rsidRPr="0004229F" w:rsidRDefault="00F43C7D" w:rsidP="004B77D8">
            <w:pPr>
              <w:pStyle w:val="Default"/>
              <w:spacing w:line="320" w:lineRule="exact"/>
              <w:jc w:val="center"/>
              <w:rPr>
                <w:rFonts w:ascii="Times New Roman" w:cs="Times New Roman"/>
              </w:rPr>
            </w:pPr>
          </w:p>
        </w:tc>
        <w:tc>
          <w:tcPr>
            <w:tcW w:w="675" w:type="dxa"/>
            <w:vAlign w:val="center"/>
          </w:tcPr>
          <w:p w14:paraId="1B56F330" w14:textId="6D78A6AE" w:rsidR="00F43C7D" w:rsidRPr="0004229F" w:rsidRDefault="00F43C7D" w:rsidP="00C338A9">
            <w:pPr>
              <w:pStyle w:val="Default"/>
              <w:spacing w:line="320" w:lineRule="exact"/>
              <w:jc w:val="center"/>
              <w:rPr>
                <w:rFonts w:ascii="Times New Roman" w:cs="Times New Roman"/>
              </w:rPr>
            </w:pPr>
            <w:r w:rsidRPr="0004229F">
              <w:rPr>
                <w:rFonts w:ascii="Times New Roman" w:cs="Times New Roman"/>
              </w:rPr>
              <w:t>本次檢討</w:t>
            </w:r>
          </w:p>
        </w:tc>
        <w:tc>
          <w:tcPr>
            <w:tcW w:w="6633" w:type="dxa"/>
          </w:tcPr>
          <w:p w14:paraId="3474E7F6" w14:textId="77777777" w:rsidR="00F43C7D" w:rsidRPr="0004229F" w:rsidRDefault="00F43C7D" w:rsidP="00E04B88">
            <w:pPr>
              <w:pStyle w:val="Default"/>
              <w:numPr>
                <w:ilvl w:val="0"/>
                <w:numId w:val="18"/>
              </w:numPr>
              <w:spacing w:line="320" w:lineRule="exact"/>
              <w:ind w:left="288" w:hanging="288"/>
              <w:contextualSpacing/>
              <w:jc w:val="both"/>
              <w:rPr>
                <w:rFonts w:ascii="Times New Roman" w:cs="Times New Roman"/>
              </w:rPr>
            </w:pPr>
            <w:r w:rsidRPr="0004229F">
              <w:rPr>
                <w:rFonts w:ascii="Times New Roman" w:cs="Times New Roman"/>
              </w:rPr>
              <w:t>合乎高美野生動物保護區分區管制事項之相關行為及演練作業。</w:t>
            </w:r>
          </w:p>
          <w:p w14:paraId="03F389EF" w14:textId="77777777" w:rsidR="00F43C7D" w:rsidRPr="0004229F" w:rsidRDefault="00F43C7D" w:rsidP="00E04B88">
            <w:pPr>
              <w:pStyle w:val="Default"/>
              <w:numPr>
                <w:ilvl w:val="0"/>
                <w:numId w:val="18"/>
              </w:numPr>
              <w:spacing w:line="320" w:lineRule="exact"/>
              <w:ind w:left="288" w:hanging="288"/>
              <w:contextualSpacing/>
              <w:jc w:val="both"/>
              <w:rPr>
                <w:rFonts w:ascii="Times New Roman" w:cs="Times New Roman"/>
              </w:rPr>
            </w:pPr>
            <w:r w:rsidRPr="0004229F">
              <w:rPr>
                <w:rFonts w:ascii="Times New Roman" w:cs="Times New Roman"/>
              </w:rPr>
              <w:t>生態復育措施需經濕地主管機關核准。</w:t>
            </w:r>
          </w:p>
          <w:p w14:paraId="30FF46D4" w14:textId="77777777" w:rsidR="00F43C7D" w:rsidRPr="0004229F" w:rsidRDefault="00F43C7D" w:rsidP="00E04B88">
            <w:pPr>
              <w:pStyle w:val="Default"/>
              <w:numPr>
                <w:ilvl w:val="0"/>
                <w:numId w:val="18"/>
              </w:numPr>
              <w:spacing w:line="320" w:lineRule="exact"/>
              <w:ind w:left="288" w:hanging="288"/>
              <w:contextualSpacing/>
              <w:jc w:val="both"/>
              <w:rPr>
                <w:rFonts w:ascii="Times New Roman" w:cs="Times New Roman"/>
              </w:rPr>
            </w:pPr>
            <w:r w:rsidRPr="0004229F">
              <w:rPr>
                <w:rFonts w:ascii="Times New Roman" w:cs="Times New Roman"/>
              </w:rPr>
              <w:t>不得任意野放或引進生物。</w:t>
            </w:r>
          </w:p>
          <w:p w14:paraId="4C4D04E9" w14:textId="77777777" w:rsidR="00F43C7D" w:rsidRPr="0004229F" w:rsidRDefault="00F43C7D" w:rsidP="00E04B88">
            <w:pPr>
              <w:pStyle w:val="Default"/>
              <w:numPr>
                <w:ilvl w:val="0"/>
                <w:numId w:val="18"/>
              </w:numPr>
              <w:spacing w:line="320" w:lineRule="exact"/>
              <w:ind w:left="288" w:hanging="288"/>
              <w:contextualSpacing/>
              <w:jc w:val="both"/>
              <w:rPr>
                <w:rFonts w:ascii="Times New Roman" w:cs="Times New Roman"/>
              </w:rPr>
            </w:pPr>
            <w:r w:rsidRPr="0004229F">
              <w:rPr>
                <w:rFonts w:ascii="Times New Roman" w:cs="Times New Roman"/>
              </w:rPr>
              <w:t>非經主管機關許可，禁止一切機械動力之水上活動。</w:t>
            </w:r>
          </w:p>
          <w:p w14:paraId="41C24CF0" w14:textId="77777777" w:rsidR="00F43C7D" w:rsidRPr="0004229F" w:rsidRDefault="00F43C7D" w:rsidP="00E04B88">
            <w:pPr>
              <w:pStyle w:val="Default"/>
              <w:numPr>
                <w:ilvl w:val="0"/>
                <w:numId w:val="18"/>
              </w:numPr>
              <w:spacing w:line="320" w:lineRule="exact"/>
              <w:ind w:left="288" w:hanging="288"/>
              <w:contextualSpacing/>
              <w:jc w:val="both"/>
              <w:rPr>
                <w:rFonts w:ascii="Times New Roman" w:cs="Times New Roman"/>
              </w:rPr>
            </w:pPr>
            <w:r w:rsidRPr="0004229F">
              <w:rPr>
                <w:rFonts w:ascii="Times New Roman" w:cs="Times New Roman"/>
              </w:rPr>
              <w:t>符合漁業</w:t>
            </w:r>
            <w:proofErr w:type="gramStart"/>
            <w:r w:rsidRPr="0004229F">
              <w:rPr>
                <w:rFonts w:ascii="Times New Roman" w:cs="Times New Roman"/>
              </w:rPr>
              <w:t>法及鰻苗捕撈魚期管制</w:t>
            </w:r>
            <w:proofErr w:type="gramEnd"/>
            <w:r w:rsidRPr="0004229F">
              <w:rPr>
                <w:rFonts w:ascii="Times New Roman" w:cs="Times New Roman"/>
              </w:rPr>
              <w:t>等相關規定之漁民，得從事捕撈鰻苗、撿拾貝類等漁業行為。</w:t>
            </w:r>
          </w:p>
          <w:p w14:paraId="560E7B69" w14:textId="77777777" w:rsidR="00F43C7D" w:rsidRPr="0004229F" w:rsidRDefault="00F43C7D" w:rsidP="00E04B88">
            <w:pPr>
              <w:pStyle w:val="Default"/>
              <w:numPr>
                <w:ilvl w:val="0"/>
                <w:numId w:val="18"/>
              </w:numPr>
              <w:spacing w:line="320" w:lineRule="exact"/>
              <w:ind w:left="288" w:hanging="288"/>
              <w:contextualSpacing/>
              <w:jc w:val="both"/>
              <w:rPr>
                <w:rFonts w:ascii="Times New Roman" w:cs="Times New Roman"/>
              </w:rPr>
            </w:pPr>
            <w:r w:rsidRPr="0004229F">
              <w:rPr>
                <w:rFonts w:ascii="Times New Roman" w:cs="Times New Roman"/>
              </w:rPr>
              <w:t>符合水利法、海岸管理法及野生動物保育法之河堤、海岸、沙洲防護、</w:t>
            </w:r>
            <w:proofErr w:type="gramStart"/>
            <w:r w:rsidRPr="0004229F">
              <w:rPr>
                <w:rFonts w:ascii="Times New Roman" w:cs="Times New Roman"/>
              </w:rPr>
              <w:t>清淤及維修</w:t>
            </w:r>
            <w:proofErr w:type="gramEnd"/>
            <w:r w:rsidRPr="0004229F">
              <w:rPr>
                <w:rFonts w:ascii="Times New Roman" w:cs="Times New Roman"/>
              </w:rPr>
              <w:t>行為及工程，得報請目的事業主關機關許可後辦理。</w:t>
            </w:r>
          </w:p>
          <w:p w14:paraId="04A15E63" w14:textId="77777777" w:rsidR="00F43C7D" w:rsidRPr="0004229F" w:rsidRDefault="00F43C7D" w:rsidP="00E04B88">
            <w:pPr>
              <w:pStyle w:val="Default"/>
              <w:numPr>
                <w:ilvl w:val="0"/>
                <w:numId w:val="18"/>
              </w:numPr>
              <w:spacing w:line="320" w:lineRule="exact"/>
              <w:ind w:left="288" w:hanging="288"/>
              <w:contextualSpacing/>
              <w:jc w:val="both"/>
              <w:rPr>
                <w:rFonts w:ascii="Times New Roman" w:cs="Times New Roman"/>
              </w:rPr>
            </w:pPr>
            <w:r w:rsidRPr="0004229F">
              <w:rPr>
                <w:rFonts w:ascii="Times New Roman" w:cs="Times New Roman"/>
              </w:rPr>
              <w:t>符合濕地保育法第</w:t>
            </w:r>
            <w:r w:rsidRPr="0004229F">
              <w:rPr>
                <w:rFonts w:ascii="Times New Roman" w:cs="Times New Roman"/>
              </w:rPr>
              <w:t>21</w:t>
            </w:r>
            <w:r w:rsidRPr="0004229F">
              <w:rPr>
                <w:rFonts w:ascii="Times New Roman" w:cs="Times New Roman"/>
              </w:rPr>
              <w:t>條從原來之現況使用及符合水利法、農業發展條例相關規定，於大溪南北岸進行既有相關農業行為。</w:t>
            </w:r>
          </w:p>
          <w:p w14:paraId="71BC4995" w14:textId="3DAEBD61" w:rsidR="00F43C7D" w:rsidRPr="0004229F" w:rsidRDefault="00F43C7D" w:rsidP="00E04B88">
            <w:pPr>
              <w:pStyle w:val="Default"/>
              <w:numPr>
                <w:ilvl w:val="0"/>
                <w:numId w:val="18"/>
              </w:numPr>
              <w:spacing w:line="320" w:lineRule="exact"/>
              <w:ind w:left="288" w:hanging="288"/>
              <w:contextualSpacing/>
              <w:jc w:val="both"/>
              <w:rPr>
                <w:rFonts w:ascii="Times New Roman" w:cs="Times New Roman"/>
                <w:u w:val="single"/>
              </w:rPr>
            </w:pPr>
            <w:proofErr w:type="gramStart"/>
            <w:r w:rsidRPr="0004229F">
              <w:rPr>
                <w:rFonts w:ascii="Times New Roman" w:cs="Times New Roman"/>
                <w:u w:val="single"/>
              </w:rPr>
              <w:t>於木棧道</w:t>
            </w:r>
            <w:proofErr w:type="gramEnd"/>
            <w:r w:rsidRPr="0004229F">
              <w:rPr>
                <w:rFonts w:ascii="Times New Roman" w:cs="Times New Roman"/>
                <w:u w:val="single"/>
              </w:rPr>
              <w:t>終點區域規範遊客行為，規劃適當範圍供遊客於灘地上活動，以降低大範圍土壤可能硬化與陸化之機率。</w:t>
            </w:r>
          </w:p>
        </w:tc>
        <w:tc>
          <w:tcPr>
            <w:tcW w:w="1843" w:type="dxa"/>
            <w:vMerge/>
          </w:tcPr>
          <w:p w14:paraId="1C669C56" w14:textId="77777777" w:rsidR="00F43C7D" w:rsidRPr="0004229F" w:rsidRDefault="00F43C7D" w:rsidP="00643410">
            <w:pPr>
              <w:pStyle w:val="Default"/>
              <w:spacing w:line="320" w:lineRule="exact"/>
              <w:contextualSpacing/>
              <w:jc w:val="both"/>
              <w:rPr>
                <w:rFonts w:ascii="Times New Roman" w:cs="Times New Roman"/>
              </w:rPr>
            </w:pPr>
          </w:p>
        </w:tc>
      </w:tr>
    </w:tbl>
    <w:p w14:paraId="52ECF3C2" w14:textId="77777777" w:rsidR="00BE6307" w:rsidRPr="0004229F" w:rsidRDefault="00BE6307" w:rsidP="004B77D8">
      <w:pPr>
        <w:autoSpaceDE w:val="0"/>
        <w:autoSpaceDN w:val="0"/>
        <w:adjustRightInd w:val="0"/>
        <w:spacing w:after="128" w:line="240" w:lineRule="auto"/>
        <w:rPr>
          <w:color w:val="000000"/>
          <w:kern w:val="0"/>
          <w:sz w:val="24"/>
          <w:szCs w:val="28"/>
        </w:rPr>
      </w:pPr>
    </w:p>
    <w:sectPr w:rsidR="00BE6307" w:rsidRPr="0004229F" w:rsidSect="00B47CCB">
      <w:footerReference w:type="default" r:id="rId8"/>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1462" w14:textId="77777777" w:rsidR="00A5124C" w:rsidRDefault="00A5124C" w:rsidP="00E56C9E">
      <w:pPr>
        <w:spacing w:line="240" w:lineRule="auto"/>
      </w:pPr>
      <w:r>
        <w:separator/>
      </w:r>
    </w:p>
  </w:endnote>
  <w:endnote w:type="continuationSeparator" w:id="0">
    <w:p w14:paraId="6CAFB752" w14:textId="77777777" w:rsidR="00A5124C" w:rsidRDefault="00A5124C" w:rsidP="00E56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7672"/>
      <w:docPartObj>
        <w:docPartGallery w:val="Page Numbers (Bottom of Page)"/>
        <w:docPartUnique/>
      </w:docPartObj>
    </w:sdtPr>
    <w:sdtContent>
      <w:p w14:paraId="4B2212FC" w14:textId="77777777" w:rsidR="00E56C9E" w:rsidRDefault="007005B7">
        <w:pPr>
          <w:pStyle w:val="a8"/>
          <w:jc w:val="center"/>
        </w:pPr>
        <w:r>
          <w:fldChar w:fldCharType="begin"/>
        </w:r>
        <w:r>
          <w:instrText xml:space="preserve"> PAGE   \* MERGEFORMAT </w:instrText>
        </w:r>
        <w:r>
          <w:fldChar w:fldCharType="separate"/>
        </w:r>
        <w:r w:rsidRPr="007005B7">
          <w:rPr>
            <w:noProof/>
            <w:lang w:val="zh-TW"/>
          </w:rPr>
          <w:t>5</w:t>
        </w:r>
        <w:r>
          <w:rPr>
            <w:noProof/>
            <w:lang w:val="zh-TW"/>
          </w:rPr>
          <w:fldChar w:fldCharType="end"/>
        </w:r>
      </w:p>
    </w:sdtContent>
  </w:sdt>
  <w:p w14:paraId="753F3279" w14:textId="77777777" w:rsidR="00E56C9E" w:rsidRDefault="00E56C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3CD8" w14:textId="77777777" w:rsidR="00A5124C" w:rsidRDefault="00A5124C" w:rsidP="00E56C9E">
      <w:pPr>
        <w:spacing w:line="240" w:lineRule="auto"/>
      </w:pPr>
      <w:r>
        <w:separator/>
      </w:r>
    </w:p>
  </w:footnote>
  <w:footnote w:type="continuationSeparator" w:id="0">
    <w:p w14:paraId="0EDD926F" w14:textId="77777777" w:rsidR="00A5124C" w:rsidRDefault="00A5124C" w:rsidP="00E56C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1182FF"/>
    <w:multiLevelType w:val="hybridMultilevel"/>
    <w:tmpl w:val="BF52602A"/>
    <w:lvl w:ilvl="0" w:tplc="117C0248">
      <w:start w:val="1"/>
      <w:numFmt w:val="taiwaneseCountingThousand"/>
      <w:suff w:val="nothing"/>
      <w:lvlText w:val="%1、"/>
      <w:lvlJc w:val="left"/>
      <w:pPr>
        <w:ind w:left="0" w:firstLine="0"/>
      </w:pPr>
      <w:rPr>
        <w:rFonts w:hint="eastAsi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26153"/>
    <w:multiLevelType w:val="hybridMultilevel"/>
    <w:tmpl w:val="9C0264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31575BA"/>
    <w:multiLevelType w:val="hybridMultilevel"/>
    <w:tmpl w:val="573C0F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C07543"/>
    <w:multiLevelType w:val="hybridMultilevel"/>
    <w:tmpl w:val="CEE82022"/>
    <w:lvl w:ilvl="0" w:tplc="F020B3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826A84"/>
    <w:multiLevelType w:val="hybridMultilevel"/>
    <w:tmpl w:val="15DCFFFC"/>
    <w:lvl w:ilvl="0" w:tplc="5860D1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672ED"/>
    <w:multiLevelType w:val="hybridMultilevel"/>
    <w:tmpl w:val="A04AC440"/>
    <w:lvl w:ilvl="0" w:tplc="6B983334">
      <w:start w:val="1"/>
      <w:numFmt w:val="decimal"/>
      <w:lvlText w:val="%1."/>
      <w:lvlJc w:val="left"/>
      <w:pPr>
        <w:ind w:left="4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5C2D8A"/>
    <w:multiLevelType w:val="hybridMultilevel"/>
    <w:tmpl w:val="6D48D5F0"/>
    <w:lvl w:ilvl="0" w:tplc="F020B3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D30EBA"/>
    <w:multiLevelType w:val="hybridMultilevel"/>
    <w:tmpl w:val="4664E1F2"/>
    <w:lvl w:ilvl="0" w:tplc="F020B3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CD3B8B"/>
    <w:multiLevelType w:val="hybridMultilevel"/>
    <w:tmpl w:val="FBF69C48"/>
    <w:lvl w:ilvl="0" w:tplc="F26478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2D3F7C"/>
    <w:multiLevelType w:val="hybridMultilevel"/>
    <w:tmpl w:val="77D6E4C4"/>
    <w:lvl w:ilvl="0" w:tplc="273A53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771299"/>
    <w:multiLevelType w:val="multilevel"/>
    <w:tmpl w:val="083A19C6"/>
    <w:lvl w:ilvl="0">
      <w:start w:val="1"/>
      <w:numFmt w:val="japaneseCounting"/>
      <w:pStyle w:val="2"/>
      <w:suff w:val="space"/>
      <w:lvlText w:val="第%1章"/>
      <w:lvlJc w:val="left"/>
      <w:pPr>
        <w:ind w:left="0" w:firstLine="0"/>
      </w:pPr>
      <w:rPr>
        <w:rFonts w:hint="eastAsia"/>
      </w:rPr>
    </w:lvl>
    <w:lvl w:ilvl="1">
      <w:start w:val="1"/>
      <w:numFmt w:val="ideographDigital"/>
      <w:pStyle w:val="3"/>
      <w:suff w:val="space"/>
      <w:lvlText w:val="第%2節"/>
      <w:lvlJc w:val="left"/>
      <w:pPr>
        <w:ind w:left="0" w:firstLine="0"/>
      </w:pPr>
      <w:rPr>
        <w:rFonts w:hint="eastAsia"/>
        <w:lang w:val="en-US"/>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15:restartNumberingAfterBreak="0">
    <w:nsid w:val="1E573843"/>
    <w:multiLevelType w:val="hybridMultilevel"/>
    <w:tmpl w:val="F132C0BA"/>
    <w:lvl w:ilvl="0" w:tplc="4AB43272">
      <w:start w:val="1"/>
      <w:numFmt w:val="taiwaneseCountingThousand"/>
      <w:lvlText w:val="%1、"/>
      <w:lvlJc w:val="left"/>
      <w:pPr>
        <w:ind w:left="1130" w:hanging="570"/>
      </w:pPr>
      <w:rPr>
        <w:rFonts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20951E57"/>
    <w:multiLevelType w:val="hybridMultilevel"/>
    <w:tmpl w:val="6F381D96"/>
    <w:lvl w:ilvl="0" w:tplc="F26478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FF541E"/>
    <w:multiLevelType w:val="hybridMultilevel"/>
    <w:tmpl w:val="A5B6AB0C"/>
    <w:lvl w:ilvl="0" w:tplc="F26478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DA43CA"/>
    <w:multiLevelType w:val="hybridMultilevel"/>
    <w:tmpl w:val="9C0264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2F2717D6"/>
    <w:multiLevelType w:val="hybridMultilevel"/>
    <w:tmpl w:val="67244B8E"/>
    <w:lvl w:ilvl="0" w:tplc="AFD02E6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6012A0"/>
    <w:multiLevelType w:val="hybridMultilevel"/>
    <w:tmpl w:val="9C02649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BE207B2"/>
    <w:multiLevelType w:val="hybridMultilevel"/>
    <w:tmpl w:val="BDC266D2"/>
    <w:lvl w:ilvl="0" w:tplc="F26478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0B6A63"/>
    <w:multiLevelType w:val="hybridMultilevel"/>
    <w:tmpl w:val="4ECC3EEC"/>
    <w:lvl w:ilvl="0" w:tplc="F020B3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822551"/>
    <w:multiLevelType w:val="hybridMultilevel"/>
    <w:tmpl w:val="9976C2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AD73A43"/>
    <w:multiLevelType w:val="hybridMultilevel"/>
    <w:tmpl w:val="A1583EA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5C096BAC"/>
    <w:multiLevelType w:val="hybridMultilevel"/>
    <w:tmpl w:val="817D3B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EB16E23"/>
    <w:multiLevelType w:val="hybridMultilevel"/>
    <w:tmpl w:val="252441D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431A54"/>
    <w:multiLevelType w:val="hybridMultilevel"/>
    <w:tmpl w:val="9C0264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E26407"/>
    <w:multiLevelType w:val="hybridMultilevel"/>
    <w:tmpl w:val="673CF88C"/>
    <w:lvl w:ilvl="0" w:tplc="F020B3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B41027"/>
    <w:multiLevelType w:val="hybridMultilevel"/>
    <w:tmpl w:val="99469FBA"/>
    <w:lvl w:ilvl="0" w:tplc="F26478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135347"/>
    <w:multiLevelType w:val="hybridMultilevel"/>
    <w:tmpl w:val="12CC595A"/>
    <w:lvl w:ilvl="0" w:tplc="F020B3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89852114">
    <w:abstractNumId w:val="22"/>
  </w:num>
  <w:num w:numId="2" w16cid:durableId="12614486">
    <w:abstractNumId w:val="2"/>
  </w:num>
  <w:num w:numId="3" w16cid:durableId="622469035">
    <w:abstractNumId w:val="19"/>
  </w:num>
  <w:num w:numId="4" w16cid:durableId="210918667">
    <w:abstractNumId w:val="20"/>
  </w:num>
  <w:num w:numId="5" w16cid:durableId="193419432">
    <w:abstractNumId w:val="0"/>
  </w:num>
  <w:num w:numId="6" w16cid:durableId="1017388707">
    <w:abstractNumId w:val="21"/>
  </w:num>
  <w:num w:numId="7" w16cid:durableId="1928879329">
    <w:abstractNumId w:val="10"/>
  </w:num>
  <w:num w:numId="8" w16cid:durableId="881022210">
    <w:abstractNumId w:val="3"/>
  </w:num>
  <w:num w:numId="9" w16cid:durableId="1817064581">
    <w:abstractNumId w:val="8"/>
  </w:num>
  <w:num w:numId="10" w16cid:durableId="1965307620">
    <w:abstractNumId w:val="25"/>
  </w:num>
  <w:num w:numId="11" w16cid:durableId="765420895">
    <w:abstractNumId w:val="17"/>
  </w:num>
  <w:num w:numId="12" w16cid:durableId="1431512577">
    <w:abstractNumId w:val="13"/>
  </w:num>
  <w:num w:numId="13" w16cid:durableId="1906067027">
    <w:abstractNumId w:val="12"/>
  </w:num>
  <w:num w:numId="14" w16cid:durableId="1075974121">
    <w:abstractNumId w:val="7"/>
  </w:num>
  <w:num w:numId="15" w16cid:durableId="1083408126">
    <w:abstractNumId w:val="15"/>
  </w:num>
  <w:num w:numId="16" w16cid:durableId="338117347">
    <w:abstractNumId w:val="18"/>
  </w:num>
  <w:num w:numId="17" w16cid:durableId="355272259">
    <w:abstractNumId w:val="24"/>
  </w:num>
  <w:num w:numId="18" w16cid:durableId="492142013">
    <w:abstractNumId w:val="4"/>
  </w:num>
  <w:num w:numId="19" w16cid:durableId="1991325626">
    <w:abstractNumId w:val="9"/>
  </w:num>
  <w:num w:numId="20" w16cid:durableId="1722511327">
    <w:abstractNumId w:val="5"/>
  </w:num>
  <w:num w:numId="21" w16cid:durableId="1900897633">
    <w:abstractNumId w:val="26"/>
  </w:num>
  <w:num w:numId="22" w16cid:durableId="790592890">
    <w:abstractNumId w:val="11"/>
  </w:num>
  <w:num w:numId="23" w16cid:durableId="861212702">
    <w:abstractNumId w:val="6"/>
  </w:num>
  <w:num w:numId="24" w16cid:durableId="1456753390">
    <w:abstractNumId w:val="23"/>
  </w:num>
  <w:num w:numId="25" w16cid:durableId="1056274621">
    <w:abstractNumId w:val="16"/>
  </w:num>
  <w:num w:numId="26" w16cid:durableId="1468543613">
    <w:abstractNumId w:val="14"/>
  </w:num>
  <w:num w:numId="27" w16cid:durableId="179262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9E"/>
    <w:rsid w:val="0004229F"/>
    <w:rsid w:val="00057ADA"/>
    <w:rsid w:val="00091A08"/>
    <w:rsid w:val="000B742C"/>
    <w:rsid w:val="000E0F4F"/>
    <w:rsid w:val="00110779"/>
    <w:rsid w:val="001131B4"/>
    <w:rsid w:val="001A5FA7"/>
    <w:rsid w:val="001C61B1"/>
    <w:rsid w:val="001D7CEE"/>
    <w:rsid w:val="001F2C90"/>
    <w:rsid w:val="00225107"/>
    <w:rsid w:val="002D3FFA"/>
    <w:rsid w:val="002F1863"/>
    <w:rsid w:val="00323948"/>
    <w:rsid w:val="00326AE7"/>
    <w:rsid w:val="0034524B"/>
    <w:rsid w:val="00391918"/>
    <w:rsid w:val="00392BD1"/>
    <w:rsid w:val="003E4723"/>
    <w:rsid w:val="00406C3C"/>
    <w:rsid w:val="00412784"/>
    <w:rsid w:val="004B77D8"/>
    <w:rsid w:val="004D7F69"/>
    <w:rsid w:val="005727CA"/>
    <w:rsid w:val="005C1FF4"/>
    <w:rsid w:val="005C6116"/>
    <w:rsid w:val="006121E5"/>
    <w:rsid w:val="00643410"/>
    <w:rsid w:val="006A46E6"/>
    <w:rsid w:val="006D7C0B"/>
    <w:rsid w:val="006F0C91"/>
    <w:rsid w:val="007005B7"/>
    <w:rsid w:val="007238CA"/>
    <w:rsid w:val="00735BDC"/>
    <w:rsid w:val="007654F1"/>
    <w:rsid w:val="007E23FC"/>
    <w:rsid w:val="007F73C1"/>
    <w:rsid w:val="00805E17"/>
    <w:rsid w:val="008477E6"/>
    <w:rsid w:val="00870AEB"/>
    <w:rsid w:val="008E4252"/>
    <w:rsid w:val="009A6CBE"/>
    <w:rsid w:val="009E2E5A"/>
    <w:rsid w:val="009F5F98"/>
    <w:rsid w:val="00A16DDC"/>
    <w:rsid w:val="00A5124C"/>
    <w:rsid w:val="00A53F63"/>
    <w:rsid w:val="00A7510C"/>
    <w:rsid w:val="00A82198"/>
    <w:rsid w:val="00AB3165"/>
    <w:rsid w:val="00AB6D19"/>
    <w:rsid w:val="00AD05F4"/>
    <w:rsid w:val="00AE5D74"/>
    <w:rsid w:val="00AE6BB6"/>
    <w:rsid w:val="00B2473E"/>
    <w:rsid w:val="00B42ADF"/>
    <w:rsid w:val="00B47CCB"/>
    <w:rsid w:val="00B51A30"/>
    <w:rsid w:val="00B52B83"/>
    <w:rsid w:val="00B56204"/>
    <w:rsid w:val="00B65AA2"/>
    <w:rsid w:val="00BA614F"/>
    <w:rsid w:val="00BC4FFC"/>
    <w:rsid w:val="00BE6307"/>
    <w:rsid w:val="00C00420"/>
    <w:rsid w:val="00C338A9"/>
    <w:rsid w:val="00C45573"/>
    <w:rsid w:val="00C51485"/>
    <w:rsid w:val="00C57E64"/>
    <w:rsid w:val="00C61335"/>
    <w:rsid w:val="00CB7786"/>
    <w:rsid w:val="00CC3CFC"/>
    <w:rsid w:val="00CE32F8"/>
    <w:rsid w:val="00D044B4"/>
    <w:rsid w:val="00D44CE2"/>
    <w:rsid w:val="00E04B88"/>
    <w:rsid w:val="00E06ED2"/>
    <w:rsid w:val="00E56C9E"/>
    <w:rsid w:val="00E70F11"/>
    <w:rsid w:val="00EB5709"/>
    <w:rsid w:val="00F1615E"/>
    <w:rsid w:val="00F2252E"/>
    <w:rsid w:val="00F2541C"/>
    <w:rsid w:val="00F26B6F"/>
    <w:rsid w:val="00F43C7D"/>
    <w:rsid w:val="00F72F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A1EA"/>
  <w15:docId w15:val="{026C4962-F681-487E-9A9C-BFD1E40D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C9E"/>
    <w:pPr>
      <w:widowControl w:val="0"/>
      <w:spacing w:line="400" w:lineRule="exact"/>
    </w:pPr>
    <w:rPr>
      <w:rFonts w:ascii="Times New Roman" w:eastAsia="標楷體" w:hAnsi="Times New Roman" w:cs="Times New Roman"/>
      <w:sz w:val="28"/>
      <w:szCs w:val="20"/>
    </w:rPr>
  </w:style>
  <w:style w:type="paragraph" w:styleId="1">
    <w:name w:val="heading 1"/>
    <w:basedOn w:val="a"/>
    <w:next w:val="a"/>
    <w:link w:val="10"/>
    <w:uiPriority w:val="9"/>
    <w:qFormat/>
    <w:rsid w:val="000B742C"/>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aliases w:val="大標：章"/>
    <w:basedOn w:val="a"/>
    <w:next w:val="a"/>
    <w:link w:val="20"/>
    <w:autoRedefine/>
    <w:uiPriority w:val="9"/>
    <w:unhideWhenUsed/>
    <w:qFormat/>
    <w:rsid w:val="00805E17"/>
    <w:pPr>
      <w:keepNext/>
      <w:numPr>
        <w:numId w:val="7"/>
      </w:numPr>
      <w:spacing w:afterLines="100" w:after="360" w:line="600" w:lineRule="exact"/>
      <w:jc w:val="center"/>
      <w:outlineLvl w:val="1"/>
    </w:pPr>
    <w:rPr>
      <w:rFonts w:asciiTheme="majorHAnsi" w:hAnsiTheme="majorHAnsi" w:cstheme="majorBidi"/>
      <w:b/>
      <w:bCs/>
      <w:color w:val="000000" w:themeColor="text1"/>
      <w:sz w:val="40"/>
      <w:szCs w:val="56"/>
    </w:rPr>
  </w:style>
  <w:style w:type="paragraph" w:styleId="3">
    <w:name w:val="heading 3"/>
    <w:aliases w:val="節"/>
    <w:basedOn w:val="a"/>
    <w:next w:val="a"/>
    <w:link w:val="30"/>
    <w:autoRedefine/>
    <w:unhideWhenUsed/>
    <w:qFormat/>
    <w:rsid w:val="00805E17"/>
    <w:pPr>
      <w:keepNext/>
      <w:numPr>
        <w:ilvl w:val="1"/>
        <w:numId w:val="7"/>
      </w:numPr>
      <w:adjustRightInd w:val="0"/>
      <w:snapToGrid w:val="0"/>
      <w:spacing w:beforeLines="80" w:before="288" w:afterLines="50" w:after="180" w:line="240" w:lineRule="auto"/>
      <w:jc w:val="both"/>
      <w:outlineLvl w:val="2"/>
    </w:pPr>
    <w:rPr>
      <w:rFonts w:asciiTheme="majorHAnsi" w:hAnsiTheme="majorHAnsi" w:cstheme="majorBidi"/>
      <w:b/>
      <w:bCs/>
      <w:color w:val="000000" w:themeColor="text1"/>
      <w:sz w:val="40"/>
      <w:szCs w:val="40"/>
    </w:rPr>
  </w:style>
  <w:style w:type="paragraph" w:styleId="5">
    <w:name w:val="heading 5"/>
    <w:basedOn w:val="a"/>
    <w:next w:val="a"/>
    <w:link w:val="50"/>
    <w:uiPriority w:val="9"/>
    <w:semiHidden/>
    <w:unhideWhenUsed/>
    <w:rsid w:val="00805E17"/>
    <w:pPr>
      <w:keepNext/>
      <w:numPr>
        <w:ilvl w:val="4"/>
        <w:numId w:val="7"/>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805E17"/>
    <w:pPr>
      <w:keepNext/>
      <w:numPr>
        <w:ilvl w:val="5"/>
        <w:numId w:val="7"/>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805E17"/>
    <w:pPr>
      <w:keepNext/>
      <w:numPr>
        <w:ilvl w:val="6"/>
        <w:numId w:val="7"/>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805E17"/>
    <w:pPr>
      <w:keepNext/>
      <w:numPr>
        <w:ilvl w:val="7"/>
        <w:numId w:val="7"/>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805E17"/>
    <w:pPr>
      <w:keepNext/>
      <w:numPr>
        <w:ilvl w:val="8"/>
        <w:numId w:val="7"/>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6C9E"/>
    <w:pPr>
      <w:ind w:left="2820" w:right="1010" w:hanging="620"/>
    </w:pPr>
    <w:rPr>
      <w:sz w:val="32"/>
    </w:rPr>
  </w:style>
  <w:style w:type="paragraph" w:styleId="a4">
    <w:name w:val="List Paragraph"/>
    <w:aliases w:val="清單段落：一,說明(1)"/>
    <w:basedOn w:val="a"/>
    <w:link w:val="a5"/>
    <w:uiPriority w:val="34"/>
    <w:qFormat/>
    <w:rsid w:val="00E56C9E"/>
    <w:pPr>
      <w:ind w:leftChars="200" w:left="480"/>
    </w:pPr>
  </w:style>
  <w:style w:type="paragraph" w:customStyle="1" w:styleId="Default">
    <w:name w:val="Default"/>
    <w:rsid w:val="00E56C9E"/>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unhideWhenUsed/>
    <w:rsid w:val="00E56C9E"/>
    <w:pPr>
      <w:tabs>
        <w:tab w:val="center" w:pos="4153"/>
        <w:tab w:val="right" w:pos="8306"/>
      </w:tabs>
      <w:snapToGrid w:val="0"/>
    </w:pPr>
    <w:rPr>
      <w:sz w:val="20"/>
    </w:rPr>
  </w:style>
  <w:style w:type="character" w:customStyle="1" w:styleId="a7">
    <w:name w:val="頁首 字元"/>
    <w:basedOn w:val="a0"/>
    <w:link w:val="a6"/>
    <w:uiPriority w:val="99"/>
    <w:rsid w:val="00E56C9E"/>
    <w:rPr>
      <w:rFonts w:ascii="Times New Roman" w:eastAsia="標楷體" w:hAnsi="Times New Roman" w:cs="Times New Roman"/>
      <w:sz w:val="20"/>
      <w:szCs w:val="20"/>
    </w:rPr>
  </w:style>
  <w:style w:type="paragraph" w:styleId="a8">
    <w:name w:val="footer"/>
    <w:basedOn w:val="a"/>
    <w:link w:val="a9"/>
    <w:uiPriority w:val="99"/>
    <w:unhideWhenUsed/>
    <w:rsid w:val="00E56C9E"/>
    <w:pPr>
      <w:tabs>
        <w:tab w:val="center" w:pos="4153"/>
        <w:tab w:val="right" w:pos="8306"/>
      </w:tabs>
      <w:snapToGrid w:val="0"/>
    </w:pPr>
    <w:rPr>
      <w:sz w:val="20"/>
    </w:rPr>
  </w:style>
  <w:style w:type="character" w:customStyle="1" w:styleId="a9">
    <w:name w:val="頁尾 字元"/>
    <w:basedOn w:val="a0"/>
    <w:link w:val="a8"/>
    <w:uiPriority w:val="99"/>
    <w:rsid w:val="00E56C9E"/>
    <w:rPr>
      <w:rFonts w:ascii="Times New Roman" w:eastAsia="標楷體" w:hAnsi="Times New Roman" w:cs="Times New Roman"/>
      <w:sz w:val="20"/>
      <w:szCs w:val="20"/>
    </w:rPr>
  </w:style>
  <w:style w:type="table" w:styleId="aa">
    <w:name w:val="Table Grid"/>
    <w:basedOn w:val="a1"/>
    <w:uiPriority w:val="59"/>
    <w:rsid w:val="00BE63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aliases w:val="大標：章 字元"/>
    <w:basedOn w:val="a0"/>
    <w:link w:val="2"/>
    <w:uiPriority w:val="9"/>
    <w:rsid w:val="00805E17"/>
    <w:rPr>
      <w:rFonts w:asciiTheme="majorHAnsi" w:eastAsia="標楷體" w:hAnsiTheme="majorHAnsi" w:cstheme="majorBidi"/>
      <w:b/>
      <w:bCs/>
      <w:color w:val="000000" w:themeColor="text1"/>
      <w:sz w:val="40"/>
      <w:szCs w:val="56"/>
    </w:rPr>
  </w:style>
  <w:style w:type="character" w:customStyle="1" w:styleId="30">
    <w:name w:val="標題 3 字元"/>
    <w:aliases w:val="節 字元"/>
    <w:basedOn w:val="a0"/>
    <w:link w:val="3"/>
    <w:rsid w:val="00805E17"/>
    <w:rPr>
      <w:rFonts w:asciiTheme="majorHAnsi" w:eastAsia="標楷體" w:hAnsiTheme="majorHAnsi" w:cstheme="majorBidi"/>
      <w:b/>
      <w:bCs/>
      <w:color w:val="000000" w:themeColor="text1"/>
      <w:sz w:val="40"/>
      <w:szCs w:val="40"/>
    </w:rPr>
  </w:style>
  <w:style w:type="character" w:customStyle="1" w:styleId="50">
    <w:name w:val="標題 5 字元"/>
    <w:basedOn w:val="a0"/>
    <w:link w:val="5"/>
    <w:uiPriority w:val="9"/>
    <w:semiHidden/>
    <w:rsid w:val="00805E17"/>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805E17"/>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805E17"/>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805E17"/>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805E17"/>
    <w:rPr>
      <w:rFonts w:asciiTheme="majorHAnsi" w:eastAsiaTheme="majorEastAsia" w:hAnsiTheme="majorHAnsi" w:cstheme="majorBidi"/>
      <w:sz w:val="36"/>
      <w:szCs w:val="36"/>
    </w:rPr>
  </w:style>
  <w:style w:type="character" w:customStyle="1" w:styleId="a5">
    <w:name w:val="清單段落 字元"/>
    <w:aliases w:val="清單段落：一 字元,說明(1) 字元"/>
    <w:link w:val="a4"/>
    <w:uiPriority w:val="34"/>
    <w:locked/>
    <w:rsid w:val="004B77D8"/>
    <w:rPr>
      <w:rFonts w:ascii="Times New Roman" w:eastAsia="標楷體" w:hAnsi="Times New Roman" w:cs="Times New Roman"/>
      <w:sz w:val="28"/>
      <w:szCs w:val="20"/>
    </w:rPr>
  </w:style>
  <w:style w:type="character" w:customStyle="1" w:styleId="10">
    <w:name w:val="標題 1 字元"/>
    <w:basedOn w:val="a0"/>
    <w:link w:val="1"/>
    <w:uiPriority w:val="9"/>
    <w:rsid w:val="000B742C"/>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112512</dc:creator>
  <cp:lastModifiedBy>湯富智</cp:lastModifiedBy>
  <cp:revision>2</cp:revision>
  <cp:lastPrinted>2025-09-08T07:49:00Z</cp:lastPrinted>
  <dcterms:created xsi:type="dcterms:W3CDTF">2025-10-20T10:18:00Z</dcterms:created>
  <dcterms:modified xsi:type="dcterms:W3CDTF">2025-10-20T10:18:00Z</dcterms:modified>
</cp:coreProperties>
</file>